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8C" w:rsidRPr="00710250" w:rsidRDefault="0081148C">
      <w:pPr>
        <w:pStyle w:val="Header"/>
        <w:tabs>
          <w:tab w:val="clear" w:pos="4153"/>
          <w:tab w:val="clear" w:pos="8306"/>
        </w:tabs>
        <w:rPr>
          <w:rFonts w:ascii="Calibri" w:hAnsi="Calibri"/>
          <w:szCs w:val="24"/>
        </w:rPr>
      </w:pPr>
      <w:r w:rsidRPr="00710250">
        <w:rPr>
          <w:rFonts w:ascii="Calibri" w:hAnsi="Calibri"/>
          <w:szCs w:val="24"/>
        </w:rPr>
        <w:t>GARDEN GNOMES</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 xml:space="preserve">For all your </w:t>
      </w:r>
      <w:r w:rsidR="00C5772E" w:rsidRPr="00710250">
        <w:rPr>
          <w:rFonts w:ascii="Calibri" w:hAnsi="Calibri"/>
          <w:szCs w:val="24"/>
        </w:rPr>
        <w:t>Brisbane</w:t>
      </w:r>
      <w:r w:rsidRPr="00710250">
        <w:rPr>
          <w:rFonts w:ascii="Calibri" w:hAnsi="Calibri"/>
          <w:szCs w:val="24"/>
        </w:rPr>
        <w:t xml:space="preserve"> gardening needs</w:t>
      </w:r>
    </w:p>
    <w:p w:rsidR="0081148C" w:rsidRPr="00710250" w:rsidRDefault="0081148C">
      <w:pPr>
        <w:rPr>
          <w:rFonts w:ascii="Calibri" w:hAnsi="Calibri"/>
          <w:szCs w:val="24"/>
        </w:rPr>
      </w:pPr>
      <w:r w:rsidRPr="00710250">
        <w:rPr>
          <w:rFonts w:ascii="Calibri" w:hAnsi="Calibri"/>
          <w:szCs w:val="24"/>
        </w:rPr>
        <w:t>Lawn Mowing</w:t>
      </w:r>
    </w:p>
    <w:p w:rsidR="0081148C" w:rsidRPr="00710250" w:rsidRDefault="0081148C">
      <w:pPr>
        <w:rPr>
          <w:rFonts w:ascii="Calibri" w:hAnsi="Calibri"/>
          <w:szCs w:val="24"/>
        </w:rPr>
      </w:pPr>
      <w:r w:rsidRPr="00710250">
        <w:rPr>
          <w:rFonts w:ascii="Calibri" w:hAnsi="Calibri"/>
          <w:szCs w:val="24"/>
        </w:rPr>
        <w:t>Landscaping</w:t>
      </w:r>
    </w:p>
    <w:p w:rsidR="0081148C" w:rsidRPr="00710250" w:rsidRDefault="0081148C">
      <w:pPr>
        <w:rPr>
          <w:rFonts w:ascii="Calibri" w:hAnsi="Calibri"/>
          <w:szCs w:val="24"/>
        </w:rPr>
      </w:pPr>
      <w:r w:rsidRPr="00710250">
        <w:rPr>
          <w:rFonts w:ascii="Calibri" w:hAnsi="Calibri"/>
          <w:szCs w:val="24"/>
        </w:rPr>
        <w:t>Tree Trimming</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Available 7 days a week 8:00 am to 6:00 pm</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 xml:space="preserve">201 High Street, </w:t>
      </w:r>
      <w:r w:rsidR="00C5772E" w:rsidRPr="00710250">
        <w:rPr>
          <w:rFonts w:ascii="Calibri" w:hAnsi="Calibri"/>
          <w:szCs w:val="24"/>
        </w:rPr>
        <w:t>Clayfield</w:t>
      </w:r>
      <w:r w:rsidRPr="00710250">
        <w:rPr>
          <w:rFonts w:ascii="Calibri" w:hAnsi="Calibri"/>
          <w:szCs w:val="24"/>
        </w:rPr>
        <w:t xml:space="preserve"> </w:t>
      </w:r>
      <w:r w:rsidR="00C5772E" w:rsidRPr="00710250">
        <w:rPr>
          <w:rFonts w:ascii="Calibri" w:hAnsi="Calibri"/>
          <w:szCs w:val="24"/>
        </w:rPr>
        <w:t>QLD</w:t>
      </w:r>
      <w:r w:rsidRPr="00710250">
        <w:rPr>
          <w:rFonts w:ascii="Calibri" w:hAnsi="Calibri"/>
          <w:szCs w:val="24"/>
        </w:rPr>
        <w:t xml:space="preserve"> 4</w:t>
      </w:r>
      <w:r w:rsidR="00C5772E" w:rsidRPr="00710250">
        <w:rPr>
          <w:rFonts w:ascii="Calibri" w:hAnsi="Calibri"/>
          <w:szCs w:val="24"/>
        </w:rPr>
        <w:t>011</w:t>
      </w:r>
    </w:p>
    <w:p w:rsidR="0081148C" w:rsidRPr="00710250" w:rsidRDefault="0081148C">
      <w:pPr>
        <w:rPr>
          <w:rFonts w:ascii="Calibri" w:hAnsi="Calibri"/>
          <w:szCs w:val="24"/>
        </w:rPr>
      </w:pPr>
      <w:r w:rsidRPr="00710250">
        <w:rPr>
          <w:rFonts w:ascii="Calibri" w:hAnsi="Calibri"/>
          <w:szCs w:val="24"/>
        </w:rPr>
        <w:t>Phone</w:t>
      </w:r>
      <w:r w:rsidR="00C5772E" w:rsidRPr="00710250">
        <w:rPr>
          <w:rFonts w:ascii="Calibri" w:hAnsi="Calibri"/>
          <w:szCs w:val="24"/>
        </w:rPr>
        <w:t>:</w:t>
      </w:r>
      <w:r w:rsidRPr="00710250">
        <w:rPr>
          <w:rFonts w:ascii="Calibri" w:hAnsi="Calibri"/>
          <w:szCs w:val="24"/>
        </w:rPr>
        <w:tab/>
      </w:r>
      <w:r w:rsidRPr="00710250">
        <w:rPr>
          <w:rFonts w:ascii="Calibri" w:hAnsi="Calibri"/>
          <w:szCs w:val="24"/>
        </w:rPr>
        <w:tab/>
      </w:r>
      <w:r w:rsidR="00C5772E" w:rsidRPr="00710250">
        <w:rPr>
          <w:rFonts w:ascii="Calibri" w:hAnsi="Calibri"/>
          <w:szCs w:val="24"/>
        </w:rPr>
        <w:t>(07)</w:t>
      </w:r>
      <w:r w:rsidRPr="00710250">
        <w:rPr>
          <w:rFonts w:ascii="Calibri" w:hAnsi="Calibri"/>
          <w:szCs w:val="24"/>
        </w:rPr>
        <w:t xml:space="preserve"> 9396 4521</w:t>
      </w:r>
    </w:p>
    <w:p w:rsidR="0081148C" w:rsidRPr="00710250" w:rsidRDefault="0081148C">
      <w:pPr>
        <w:rPr>
          <w:rFonts w:ascii="Calibri" w:hAnsi="Calibri"/>
          <w:szCs w:val="24"/>
        </w:rPr>
      </w:pPr>
      <w:r w:rsidRPr="00710250">
        <w:rPr>
          <w:rFonts w:ascii="Calibri" w:hAnsi="Calibri"/>
          <w:szCs w:val="24"/>
        </w:rPr>
        <w:t>Fax</w:t>
      </w:r>
      <w:r w:rsidR="00C5772E" w:rsidRPr="00710250">
        <w:rPr>
          <w:rFonts w:ascii="Calibri" w:hAnsi="Calibri"/>
          <w:szCs w:val="24"/>
        </w:rPr>
        <w:t>:</w:t>
      </w:r>
      <w:r w:rsidRPr="00710250">
        <w:rPr>
          <w:rFonts w:ascii="Calibri" w:hAnsi="Calibri"/>
          <w:szCs w:val="24"/>
        </w:rPr>
        <w:tab/>
      </w:r>
      <w:r w:rsidRPr="00710250">
        <w:rPr>
          <w:rFonts w:ascii="Calibri" w:hAnsi="Calibri"/>
          <w:szCs w:val="24"/>
        </w:rPr>
        <w:tab/>
      </w:r>
      <w:r w:rsidR="00C5772E" w:rsidRPr="00710250">
        <w:rPr>
          <w:rFonts w:ascii="Calibri" w:hAnsi="Calibri"/>
          <w:szCs w:val="24"/>
        </w:rPr>
        <w:t>(07)</w:t>
      </w:r>
      <w:r w:rsidRPr="00710250">
        <w:rPr>
          <w:rFonts w:ascii="Calibri" w:hAnsi="Calibri"/>
          <w:szCs w:val="24"/>
        </w:rPr>
        <w:t xml:space="preserve"> 9390 3724</w:t>
      </w:r>
    </w:p>
    <w:p w:rsidR="0081148C" w:rsidRPr="00710250" w:rsidRDefault="0081148C">
      <w:pPr>
        <w:rPr>
          <w:rFonts w:ascii="Calibri" w:hAnsi="Calibri"/>
          <w:szCs w:val="24"/>
        </w:rPr>
      </w:pPr>
      <w:r w:rsidRPr="00710250">
        <w:rPr>
          <w:rFonts w:ascii="Calibri" w:hAnsi="Calibri"/>
          <w:szCs w:val="24"/>
        </w:rPr>
        <w:t>Email</w:t>
      </w:r>
      <w:r w:rsidR="00C5772E" w:rsidRPr="00710250">
        <w:rPr>
          <w:rFonts w:ascii="Calibri" w:hAnsi="Calibri"/>
          <w:szCs w:val="24"/>
        </w:rPr>
        <w:t>:</w:t>
      </w:r>
      <w:r w:rsidRPr="00710250">
        <w:rPr>
          <w:rFonts w:ascii="Calibri" w:hAnsi="Calibri"/>
          <w:szCs w:val="24"/>
        </w:rPr>
        <w:tab/>
      </w:r>
      <w:r w:rsidRPr="00710250">
        <w:rPr>
          <w:rFonts w:ascii="Calibri" w:hAnsi="Calibri"/>
          <w:szCs w:val="24"/>
        </w:rPr>
        <w:tab/>
      </w:r>
      <w:r w:rsidR="00710250">
        <w:rPr>
          <w:rFonts w:ascii="Calibri" w:hAnsi="Calibri"/>
          <w:szCs w:val="24"/>
        </w:rPr>
        <w:t>m</w:t>
      </w:r>
      <w:r w:rsidRPr="00710250">
        <w:rPr>
          <w:rFonts w:ascii="Calibri" w:hAnsi="Calibri"/>
          <w:szCs w:val="24"/>
        </w:rPr>
        <w:t>urray@ggnomes.com.au</w:t>
      </w:r>
    </w:p>
    <w:p w:rsidR="0081148C" w:rsidRPr="00710250" w:rsidRDefault="0081148C">
      <w:pPr>
        <w:rPr>
          <w:rFonts w:ascii="Calibri" w:hAnsi="Calibri"/>
          <w:szCs w:val="24"/>
        </w:rPr>
      </w:pP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DESCRIPTION OF TASKS</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LAWN MOWING</w:t>
      </w:r>
    </w:p>
    <w:p w:rsidR="0081148C" w:rsidRPr="00710250" w:rsidRDefault="0081148C">
      <w:pPr>
        <w:rPr>
          <w:rFonts w:ascii="Calibri" w:hAnsi="Calibri"/>
          <w:szCs w:val="24"/>
        </w:rPr>
      </w:pPr>
      <w:r w:rsidRPr="00710250">
        <w:rPr>
          <w:rFonts w:ascii="Calibri" w:hAnsi="Calibri"/>
          <w:szCs w:val="24"/>
        </w:rPr>
        <w:t>No job is too big or too small. Motorised lawn mowers are used for large jobs so that they are completed quickly. All grass clippings are removed and taken away at the end of the job. Jobs can be completed within 24 hours notice. If the customer is not completed satisfied with the job, we will return and complete the job to the customer’s satisfaction.</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LANDSCAPING</w:t>
      </w:r>
    </w:p>
    <w:p w:rsidR="0081148C" w:rsidRPr="00710250" w:rsidRDefault="0081148C">
      <w:pPr>
        <w:rPr>
          <w:rFonts w:ascii="Calibri" w:hAnsi="Calibri"/>
          <w:szCs w:val="24"/>
        </w:rPr>
      </w:pPr>
      <w:r w:rsidRPr="00710250">
        <w:rPr>
          <w:rFonts w:ascii="Calibri" w:hAnsi="Calibri"/>
          <w:szCs w:val="24"/>
        </w:rPr>
        <w:t xml:space="preserve">Our gardeners have detailed landscaping training and can design and complete any landscaping requirements that you may have. Please call Murray for a detailed quote. </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TREE TRIMMING</w:t>
      </w:r>
    </w:p>
    <w:p w:rsidR="0081148C" w:rsidRPr="00710250" w:rsidRDefault="0081148C">
      <w:pPr>
        <w:rPr>
          <w:rFonts w:ascii="Calibri" w:hAnsi="Calibri"/>
          <w:szCs w:val="24"/>
        </w:rPr>
      </w:pPr>
      <w:r w:rsidRPr="00710250">
        <w:rPr>
          <w:rFonts w:ascii="Calibri" w:hAnsi="Calibri"/>
          <w:szCs w:val="24"/>
        </w:rPr>
        <w:t xml:space="preserve">Tree trimming can be carried out on trees under three metres in height. If you require trimming of large trees, call Murray for a detailed quote. We can also arrange for tree and stump removal if that is required. </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PRICES</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Weekdays: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985"/>
      </w:tblGrid>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Lawn Mowing, normal</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$20.00</w:t>
            </w:r>
          </w:p>
        </w:tc>
      </w:tr>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Lawn Mowing, large block</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$50.00</w:t>
            </w:r>
          </w:p>
        </w:tc>
      </w:tr>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Rubbish Collection (per bag)</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$5.00</w:t>
            </w:r>
          </w:p>
        </w:tc>
      </w:tr>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Landscaping (per hour)</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$15.00</w:t>
            </w:r>
          </w:p>
        </w:tc>
      </w:tr>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Tree Trimming</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$30.00</w:t>
            </w:r>
          </w:p>
        </w:tc>
      </w:tr>
    </w:tbl>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lastRenderedPageBreak/>
        <w:t>Weekends: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985"/>
      </w:tblGrid>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Lawn Mowing, normal</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$30.00</w:t>
            </w:r>
          </w:p>
        </w:tc>
      </w:tr>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Lawn Mowing, large block</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$60.00</w:t>
            </w:r>
          </w:p>
        </w:tc>
      </w:tr>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Rubbish Collection (per bag)</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$8.00</w:t>
            </w:r>
          </w:p>
        </w:tc>
      </w:tr>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Landscaping (per hour)</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$18.00</w:t>
            </w:r>
          </w:p>
        </w:tc>
        <w:bookmarkStart w:id="0" w:name="_GoBack"/>
        <w:bookmarkEnd w:id="0"/>
      </w:tr>
      <w:tr w:rsidR="0081148C" w:rsidRPr="00710250">
        <w:tblPrEx>
          <w:tblCellMar>
            <w:top w:w="0" w:type="dxa"/>
            <w:bottom w:w="0" w:type="dxa"/>
          </w:tblCellMar>
        </w:tblPrEx>
        <w:tc>
          <w:tcPr>
            <w:tcW w:w="4927" w:type="dxa"/>
          </w:tcPr>
          <w:p w:rsidR="0081148C" w:rsidRPr="00710250" w:rsidRDefault="0081148C">
            <w:pPr>
              <w:rPr>
                <w:rFonts w:ascii="Calibri" w:hAnsi="Calibri"/>
                <w:szCs w:val="24"/>
              </w:rPr>
            </w:pPr>
            <w:r w:rsidRPr="00710250">
              <w:rPr>
                <w:rFonts w:ascii="Calibri" w:hAnsi="Calibri"/>
                <w:szCs w:val="24"/>
              </w:rPr>
              <w:t>Tree Trimming</w:t>
            </w:r>
          </w:p>
        </w:tc>
        <w:tc>
          <w:tcPr>
            <w:tcW w:w="1985" w:type="dxa"/>
          </w:tcPr>
          <w:p w:rsidR="0081148C" w:rsidRPr="00710250" w:rsidRDefault="0081148C" w:rsidP="00710250">
            <w:pPr>
              <w:jc w:val="right"/>
              <w:rPr>
                <w:rFonts w:ascii="Calibri" w:hAnsi="Calibri"/>
                <w:szCs w:val="24"/>
              </w:rPr>
            </w:pPr>
            <w:r w:rsidRPr="00710250">
              <w:rPr>
                <w:rFonts w:ascii="Calibri" w:hAnsi="Calibri"/>
                <w:szCs w:val="24"/>
              </w:rPr>
              <w:t>$40.00</w:t>
            </w:r>
          </w:p>
        </w:tc>
      </w:tr>
    </w:tbl>
    <w:p w:rsidR="0081148C" w:rsidRPr="00710250" w:rsidRDefault="0081148C">
      <w:pPr>
        <w:rPr>
          <w:rFonts w:ascii="Calibri" w:hAnsi="Calibri"/>
          <w:szCs w:val="24"/>
        </w:rPr>
      </w:pP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ASSOCIATE COMPANIES</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We have contracts with associate companies to carry out repairs that we are unable to do:</w:t>
      </w:r>
    </w:p>
    <w:p w:rsidR="0081148C" w:rsidRPr="00710250" w:rsidRDefault="0081148C">
      <w:pPr>
        <w:rPr>
          <w:rFonts w:ascii="Calibri" w:hAnsi="Calibri"/>
          <w:szCs w:val="24"/>
        </w:rPr>
      </w:pPr>
    </w:p>
    <w:p w:rsidR="0081148C" w:rsidRPr="00710250" w:rsidRDefault="00C5772E">
      <w:pPr>
        <w:rPr>
          <w:rFonts w:ascii="Calibri" w:hAnsi="Calibri"/>
          <w:szCs w:val="24"/>
        </w:rPr>
      </w:pPr>
      <w:r w:rsidRPr="00710250">
        <w:rPr>
          <w:rFonts w:ascii="Calibri" w:hAnsi="Calibri"/>
          <w:szCs w:val="24"/>
        </w:rPr>
        <w:t>Brisbane</w:t>
      </w:r>
      <w:r w:rsidR="0081148C" w:rsidRPr="00710250">
        <w:rPr>
          <w:rFonts w:ascii="Calibri" w:hAnsi="Calibri"/>
          <w:szCs w:val="24"/>
        </w:rPr>
        <w:t xml:space="preserve"> Roofs – for all your roof repair needs</w:t>
      </w:r>
    </w:p>
    <w:p w:rsidR="0081148C" w:rsidRPr="00710250" w:rsidRDefault="0081148C">
      <w:pPr>
        <w:rPr>
          <w:rFonts w:ascii="Calibri" w:hAnsi="Calibri"/>
          <w:szCs w:val="24"/>
        </w:rPr>
      </w:pPr>
      <w:r w:rsidRPr="00710250">
        <w:rPr>
          <w:rFonts w:ascii="Calibri" w:hAnsi="Calibri"/>
          <w:szCs w:val="24"/>
        </w:rPr>
        <w:t>Windows Galore – window repairs and replacements</w:t>
      </w:r>
    </w:p>
    <w:p w:rsidR="0081148C" w:rsidRPr="00710250" w:rsidRDefault="0081148C">
      <w:pPr>
        <w:rPr>
          <w:rFonts w:ascii="Calibri" w:hAnsi="Calibri"/>
          <w:szCs w:val="24"/>
        </w:rPr>
      </w:pPr>
      <w:r w:rsidRPr="00710250">
        <w:rPr>
          <w:rFonts w:ascii="Calibri" w:hAnsi="Calibri"/>
          <w:szCs w:val="24"/>
        </w:rPr>
        <w:t>John Drip – Plumber</w:t>
      </w:r>
    </w:p>
    <w:p w:rsidR="0081148C" w:rsidRPr="00710250" w:rsidRDefault="0081148C">
      <w:pPr>
        <w:rPr>
          <w:rFonts w:ascii="Calibri" w:hAnsi="Calibri"/>
          <w:szCs w:val="24"/>
        </w:rPr>
      </w:pPr>
      <w:r w:rsidRPr="00710250">
        <w:rPr>
          <w:rFonts w:ascii="Calibri" w:hAnsi="Calibri"/>
          <w:szCs w:val="24"/>
        </w:rPr>
        <w:t>Paul Wise &amp; Associates – Builders</w:t>
      </w:r>
    </w:p>
    <w:p w:rsidR="0081148C" w:rsidRPr="00710250" w:rsidRDefault="0081148C">
      <w:pPr>
        <w:rPr>
          <w:rFonts w:ascii="Calibri" w:hAnsi="Calibri"/>
          <w:szCs w:val="24"/>
        </w:rPr>
      </w:pPr>
      <w:r w:rsidRPr="00710250">
        <w:rPr>
          <w:rFonts w:ascii="Calibri" w:hAnsi="Calibri"/>
          <w:szCs w:val="24"/>
        </w:rPr>
        <w:t>Ernie Spark – Electrician</w:t>
      </w:r>
    </w:p>
    <w:p w:rsidR="0081148C" w:rsidRPr="00710250" w:rsidRDefault="0081148C">
      <w:pPr>
        <w:rPr>
          <w:rFonts w:ascii="Calibri" w:hAnsi="Calibri"/>
          <w:szCs w:val="24"/>
        </w:rPr>
      </w:pP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GARDEN GNOMES BOOKING</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Please complete the following form:</w:t>
      </w:r>
    </w:p>
    <w:p w:rsidR="0081148C" w:rsidRPr="00710250" w:rsidRDefault="0081148C">
      <w:pPr>
        <w:rPr>
          <w:rFonts w:ascii="Calibri" w:hAnsi="Calibri"/>
          <w:szCs w:val="24"/>
        </w:rPr>
      </w:pPr>
      <w:r w:rsidRPr="00710250">
        <w:rPr>
          <w:rFonts w:ascii="Calibri" w:hAnsi="Calibri"/>
          <w:szCs w:val="24"/>
        </w:rPr>
        <w:t>Task Required</w:t>
      </w:r>
    </w:p>
    <w:p w:rsidR="0081148C" w:rsidRPr="00710250" w:rsidRDefault="0081148C">
      <w:pPr>
        <w:rPr>
          <w:rFonts w:ascii="Calibri" w:hAnsi="Calibri"/>
          <w:szCs w:val="24"/>
        </w:rPr>
      </w:pPr>
      <w:r w:rsidRPr="00710250">
        <w:rPr>
          <w:rFonts w:ascii="Calibri" w:hAnsi="Calibri"/>
          <w:szCs w:val="24"/>
        </w:rPr>
        <w:t>Date Required</w:t>
      </w:r>
    </w:p>
    <w:p w:rsidR="0081148C" w:rsidRPr="00710250" w:rsidRDefault="0081148C">
      <w:pPr>
        <w:rPr>
          <w:rFonts w:ascii="Calibri" w:hAnsi="Calibri"/>
          <w:szCs w:val="24"/>
        </w:rPr>
      </w:pPr>
      <w:r w:rsidRPr="00710250">
        <w:rPr>
          <w:rFonts w:ascii="Calibri" w:hAnsi="Calibri"/>
          <w:szCs w:val="24"/>
        </w:rPr>
        <w:t>Time Required</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Name</w:t>
      </w:r>
    </w:p>
    <w:p w:rsidR="0081148C" w:rsidRPr="00710250" w:rsidRDefault="0081148C">
      <w:pPr>
        <w:rPr>
          <w:rFonts w:ascii="Calibri" w:hAnsi="Calibri"/>
          <w:szCs w:val="24"/>
        </w:rPr>
      </w:pPr>
      <w:r w:rsidRPr="00710250">
        <w:rPr>
          <w:rFonts w:ascii="Calibri" w:hAnsi="Calibri"/>
          <w:szCs w:val="24"/>
        </w:rPr>
        <w:t>Surname</w:t>
      </w:r>
    </w:p>
    <w:p w:rsidR="0081148C" w:rsidRPr="00710250" w:rsidRDefault="0081148C">
      <w:pPr>
        <w:rPr>
          <w:rFonts w:ascii="Calibri" w:hAnsi="Calibri"/>
          <w:szCs w:val="24"/>
        </w:rPr>
      </w:pPr>
      <w:r w:rsidRPr="00710250">
        <w:rPr>
          <w:rFonts w:ascii="Calibri" w:hAnsi="Calibri"/>
          <w:szCs w:val="24"/>
        </w:rPr>
        <w:t>Address</w:t>
      </w:r>
    </w:p>
    <w:p w:rsidR="0081148C" w:rsidRPr="00710250" w:rsidRDefault="0081148C">
      <w:pPr>
        <w:rPr>
          <w:rFonts w:ascii="Calibri" w:hAnsi="Calibri"/>
          <w:szCs w:val="24"/>
        </w:rPr>
      </w:pPr>
      <w:r w:rsidRPr="00710250">
        <w:rPr>
          <w:rFonts w:ascii="Calibri" w:hAnsi="Calibri"/>
          <w:szCs w:val="24"/>
        </w:rPr>
        <w:t>Email</w:t>
      </w:r>
    </w:p>
    <w:p w:rsidR="0081148C" w:rsidRPr="00710250" w:rsidRDefault="0081148C">
      <w:pPr>
        <w:rPr>
          <w:rFonts w:ascii="Calibri" w:hAnsi="Calibri"/>
          <w:szCs w:val="24"/>
        </w:rPr>
      </w:pPr>
      <w:r w:rsidRPr="00710250">
        <w:rPr>
          <w:rFonts w:ascii="Calibri" w:hAnsi="Calibri"/>
          <w:szCs w:val="24"/>
        </w:rPr>
        <w:t>Method of Payment (Credit Card, Cheque, Direct Debit)</w:t>
      </w:r>
    </w:p>
    <w:p w:rsidR="0081148C" w:rsidRPr="00710250" w:rsidRDefault="0081148C">
      <w:pPr>
        <w:rPr>
          <w:rFonts w:ascii="Calibri" w:hAnsi="Calibri"/>
          <w:szCs w:val="24"/>
        </w:rPr>
      </w:pPr>
    </w:p>
    <w:p w:rsidR="0081148C" w:rsidRPr="00710250" w:rsidRDefault="0081148C">
      <w:pPr>
        <w:rPr>
          <w:rFonts w:ascii="Calibri" w:hAnsi="Calibri"/>
          <w:szCs w:val="24"/>
        </w:rPr>
      </w:pPr>
      <w:r w:rsidRPr="00710250">
        <w:rPr>
          <w:rFonts w:ascii="Calibri" w:hAnsi="Calibri"/>
          <w:szCs w:val="24"/>
        </w:rPr>
        <w:t>Submit and Reset buttons</w:t>
      </w:r>
    </w:p>
    <w:sectPr w:rsidR="0081148C" w:rsidRPr="00710250" w:rsidSect="00710250">
      <w:headerReference w:type="default" r:id="rId7"/>
      <w:footerReference w:type="even" r:id="rId8"/>
      <w:footerReference w:type="default" r:id="rId9"/>
      <w:pgSz w:w="12240" w:h="15840"/>
      <w:pgMar w:top="2268" w:right="1800" w:bottom="1134" w:left="1800" w:header="1843"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0C" w:rsidRDefault="00247D0C">
      <w:r>
        <w:separator/>
      </w:r>
    </w:p>
  </w:endnote>
  <w:endnote w:type="continuationSeparator" w:id="0">
    <w:p w:rsidR="00247D0C" w:rsidRDefault="0024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yriad Roman">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50" w:rsidRDefault="00710250" w:rsidP="00CD78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250" w:rsidRDefault="007102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50" w:rsidRDefault="00710250" w:rsidP="00CD78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1148C" w:rsidRPr="00710250" w:rsidRDefault="00710250" w:rsidP="00710250">
    <w:pPr>
      <w:pStyle w:val="Footer"/>
      <w:pBdr>
        <w:top w:val="single" w:sz="4" w:space="1" w:color="auto"/>
      </w:pBdr>
      <w:tabs>
        <w:tab w:val="clear" w:pos="8306"/>
        <w:tab w:val="left" w:pos="2740"/>
        <w:tab w:val="right" w:pos="8505"/>
      </w:tabs>
      <w:rPr>
        <w:rFonts w:ascii="Calibri" w:hAnsi="Calibri"/>
        <w:sz w:val="22"/>
        <w:szCs w:val="22"/>
      </w:rPr>
    </w:pPr>
    <w:r w:rsidRPr="00710250">
      <w:rPr>
        <w:rFonts w:ascii="Calibri" w:hAnsi="Calibri"/>
        <w:sz w:val="22"/>
        <w:szCs w:val="22"/>
      </w:rPr>
      <w:t>Cambridge University Press</w:t>
    </w:r>
    <w:r w:rsidRPr="00710250">
      <w:rPr>
        <w:rFonts w:ascii="Calibri" w:hAnsi="Calibri"/>
        <w:sz w:val="22"/>
        <w:szCs w:val="22"/>
      </w:rPr>
      <w:tab/>
    </w:r>
    <w:r w:rsidRPr="00710250">
      <w:rPr>
        <w:rFonts w:ascii="Calibri" w:hAnsi="Calibri"/>
        <w:sz w:val="22"/>
        <w:szCs w:val="22"/>
      </w:rPr>
      <w:tab/>
    </w:r>
    <w:r w:rsidRPr="00710250">
      <w:rPr>
        <w:rFonts w:ascii="Calibri" w:hAnsi="Calibri"/>
        <w:sz w:val="22"/>
        <w:szCs w:val="22"/>
      </w:rPr>
      <w:tab/>
    </w:r>
    <w:r w:rsidRPr="00710250">
      <w:rPr>
        <w:rFonts w:ascii="Calibri" w:hAnsi="Calibri" w:cs="Lucida Grande"/>
        <w:b/>
        <w:color w:val="000000"/>
        <w:sz w:val="22"/>
        <w:szCs w:val="22"/>
      </w:rPr>
      <w:t>©</w:t>
    </w:r>
    <w:r w:rsidRPr="00710250">
      <w:rPr>
        <w:rFonts w:ascii="Calibri" w:hAnsi="Calibri"/>
        <w:sz w:val="22"/>
        <w:szCs w:val="22"/>
      </w:rPr>
      <w:t xml:space="preserve"> Bowden and Maguire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0C" w:rsidRDefault="00247D0C">
      <w:r>
        <w:separator/>
      </w:r>
    </w:p>
  </w:footnote>
  <w:footnote w:type="continuationSeparator" w:id="0">
    <w:p w:rsidR="00247D0C" w:rsidRDefault="00247D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50" w:rsidRPr="00710250" w:rsidRDefault="00710250" w:rsidP="00710250">
    <w:pPr>
      <w:pStyle w:val="Header"/>
      <w:pBdr>
        <w:bottom w:val="single" w:sz="4" w:space="1" w:color="auto"/>
      </w:pBdr>
      <w:tabs>
        <w:tab w:val="right" w:pos="8931"/>
      </w:tabs>
      <w:rPr>
        <w:rFonts w:ascii="Arial" w:hAnsi="Arial" w:cs="Arial"/>
        <w:b/>
        <w:sz w:val="20"/>
      </w:rPr>
    </w:pPr>
    <w:r>
      <w:rPr>
        <w:noProof/>
        <w:lang w:val="en-US"/>
      </w:rPr>
      <w:drawing>
        <wp:anchor distT="0" distB="0" distL="114300" distR="114300" simplePos="0" relativeHeight="251659264" behindDoc="1" locked="0" layoutInCell="1" allowOverlap="0">
          <wp:simplePos x="0" y="0"/>
          <wp:positionH relativeFrom="page">
            <wp:posOffset>0</wp:posOffset>
          </wp:positionH>
          <wp:positionV relativeFrom="page">
            <wp:posOffset>0</wp:posOffset>
          </wp:positionV>
          <wp:extent cx="7560310" cy="1092200"/>
          <wp:effectExtent l="0" t="0" r="8890" b="0"/>
          <wp:wrapNone/>
          <wp:docPr id="1" name="Picture 2" descr="Description: Production$:Education:Books in progress:2016:WEBSITES:Practice IT:Banners:pit2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duction$:Education:Books in progress:2016:WEBSITES:Practice IT:Banners:pit2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577">
      <w:rPr>
        <w:rFonts w:ascii="Arial" w:hAnsi="Arial" w:cs="Arial"/>
        <w:b/>
        <w:sz w:val="20"/>
      </w:rPr>
      <w:t xml:space="preserve">Module </w:t>
    </w:r>
    <w:r>
      <w:rPr>
        <w:rFonts w:ascii="Arial" w:hAnsi="Arial" w:cs="Arial"/>
        <w:b/>
        <w:sz w:val="20"/>
      </w:rPr>
      <w:t>9 Webpage authoring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B6"/>
    <w:rsid w:val="00247D0C"/>
    <w:rsid w:val="00710250"/>
    <w:rsid w:val="0081148C"/>
    <w:rsid w:val="00C5772E"/>
  </w:rsids>
  <m:mathPr>
    <m:mathFont m:val="Cambria Math"/>
    <m:brkBin m:val="before"/>
    <m:brkBinSub m:val="--"/>
    <m:smallFrac m:val="0"/>
    <m:dispDef m:val="0"/>
    <m:lMargin m:val="0"/>
    <m:rMargin m:val="0"/>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Heading2PIT">
    <w:name w:val="Heading 2 PIT"/>
    <w:basedOn w:val="Heading2"/>
    <w:pPr>
      <w:spacing w:before="0" w:after="120"/>
    </w:pPr>
    <w:rPr>
      <w:rFonts w:ascii="Myriad Roman" w:hAnsi="Myriad Roman"/>
      <w:i w:val="0"/>
      <w:sz w:val="24"/>
    </w:rPr>
  </w:style>
  <w:style w:type="paragraph" w:customStyle="1" w:styleId="Heading1PIT">
    <w:name w:val="Heading 1 PIT"/>
    <w:basedOn w:val="Heading1"/>
    <w:pPr>
      <w:pBdr>
        <w:top w:val="single" w:sz="4" w:space="1" w:color="auto"/>
        <w:left w:val="single" w:sz="4" w:space="4" w:color="auto"/>
        <w:bottom w:val="single" w:sz="4" w:space="1" w:color="auto"/>
        <w:right w:val="single" w:sz="4" w:space="4" w:color="auto"/>
      </w:pBdr>
      <w:spacing w:before="0" w:after="0"/>
      <w:ind w:right="5096"/>
    </w:pPr>
    <w:rPr>
      <w:rFonts w:ascii="Myriad Roman" w:hAnsi="Myriad Roman"/>
      <w:kern w:val="0"/>
      <w:sz w:val="36"/>
    </w:rPr>
  </w:style>
  <w:style w:type="paragraph" w:customStyle="1" w:styleId="Heading2BoxPIT">
    <w:name w:val="Heading 2 Box PIT"/>
    <w:basedOn w:val="Normal"/>
    <w:pPr>
      <w:keepNext/>
      <w:spacing w:before="120"/>
      <w:ind w:right="1701"/>
      <w:outlineLvl w:val="0"/>
    </w:pPr>
    <w:rPr>
      <w:rFonts w:ascii="Times New Roman" w:hAnsi="Times New Roman"/>
      <w:b/>
      <w:lang w:val="en-US"/>
    </w:rPr>
  </w:style>
  <w:style w:type="paragraph" w:customStyle="1" w:styleId="Heading1BoxPIT">
    <w:name w:val="Heading 1Box PIT"/>
    <w:basedOn w:val="Normal"/>
    <w:pPr>
      <w:keepNext/>
      <w:ind w:right="1701"/>
      <w:outlineLvl w:val="0"/>
    </w:pPr>
    <w:rPr>
      <w:rFonts w:ascii="Times New Roman" w:hAnsi="Times New Roman"/>
      <w:b/>
      <w:sz w:val="32"/>
    </w:rPr>
  </w:style>
  <w:style w:type="paragraph" w:customStyle="1" w:styleId="DAHheader">
    <w:name w:val="DAH header"/>
    <w:basedOn w:val="Footer"/>
    <w:rsid w:val="005B34B6"/>
    <w:pPr>
      <w:tabs>
        <w:tab w:val="clear" w:pos="4153"/>
        <w:tab w:val="clear" w:pos="8306"/>
        <w:tab w:val="center" w:pos="4320"/>
        <w:tab w:val="right" w:pos="8640"/>
      </w:tabs>
    </w:pPr>
    <w:rPr>
      <w:rFonts w:ascii="Times New Roman" w:eastAsia="Times New Roman" w:hAnsi="Times New Roman"/>
      <w:szCs w:val="24"/>
      <w:lang w:eastAsia="en-AU"/>
    </w:rPr>
  </w:style>
  <w:style w:type="character" w:customStyle="1" w:styleId="HeaderChar">
    <w:name w:val="Header Char"/>
    <w:link w:val="Header"/>
    <w:uiPriority w:val="99"/>
    <w:rsid w:val="00710250"/>
    <w:rPr>
      <w:sz w:val="24"/>
    </w:rPr>
  </w:style>
  <w:style w:type="character" w:customStyle="1" w:styleId="FooterChar">
    <w:name w:val="Footer Char"/>
    <w:link w:val="Footer"/>
    <w:uiPriority w:val="99"/>
    <w:rsid w:val="00710250"/>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Heading2PIT">
    <w:name w:val="Heading 2 PIT"/>
    <w:basedOn w:val="Heading2"/>
    <w:pPr>
      <w:spacing w:before="0" w:after="120"/>
    </w:pPr>
    <w:rPr>
      <w:rFonts w:ascii="Myriad Roman" w:hAnsi="Myriad Roman"/>
      <w:i w:val="0"/>
      <w:sz w:val="24"/>
    </w:rPr>
  </w:style>
  <w:style w:type="paragraph" w:customStyle="1" w:styleId="Heading1PIT">
    <w:name w:val="Heading 1 PIT"/>
    <w:basedOn w:val="Heading1"/>
    <w:pPr>
      <w:pBdr>
        <w:top w:val="single" w:sz="4" w:space="1" w:color="auto"/>
        <w:left w:val="single" w:sz="4" w:space="4" w:color="auto"/>
        <w:bottom w:val="single" w:sz="4" w:space="1" w:color="auto"/>
        <w:right w:val="single" w:sz="4" w:space="4" w:color="auto"/>
      </w:pBdr>
      <w:spacing w:before="0" w:after="0"/>
      <w:ind w:right="5096"/>
    </w:pPr>
    <w:rPr>
      <w:rFonts w:ascii="Myriad Roman" w:hAnsi="Myriad Roman"/>
      <w:kern w:val="0"/>
      <w:sz w:val="36"/>
    </w:rPr>
  </w:style>
  <w:style w:type="paragraph" w:customStyle="1" w:styleId="Heading2BoxPIT">
    <w:name w:val="Heading 2 Box PIT"/>
    <w:basedOn w:val="Normal"/>
    <w:pPr>
      <w:keepNext/>
      <w:spacing w:before="120"/>
      <w:ind w:right="1701"/>
      <w:outlineLvl w:val="0"/>
    </w:pPr>
    <w:rPr>
      <w:rFonts w:ascii="Times New Roman" w:hAnsi="Times New Roman"/>
      <w:b/>
      <w:lang w:val="en-US"/>
    </w:rPr>
  </w:style>
  <w:style w:type="paragraph" w:customStyle="1" w:styleId="Heading1BoxPIT">
    <w:name w:val="Heading 1Box PIT"/>
    <w:basedOn w:val="Normal"/>
    <w:pPr>
      <w:keepNext/>
      <w:ind w:right="1701"/>
      <w:outlineLvl w:val="0"/>
    </w:pPr>
    <w:rPr>
      <w:rFonts w:ascii="Times New Roman" w:hAnsi="Times New Roman"/>
      <w:b/>
      <w:sz w:val="32"/>
    </w:rPr>
  </w:style>
  <w:style w:type="paragraph" w:customStyle="1" w:styleId="DAHheader">
    <w:name w:val="DAH header"/>
    <w:basedOn w:val="Footer"/>
    <w:rsid w:val="005B34B6"/>
    <w:pPr>
      <w:tabs>
        <w:tab w:val="clear" w:pos="4153"/>
        <w:tab w:val="clear" w:pos="8306"/>
        <w:tab w:val="center" w:pos="4320"/>
        <w:tab w:val="right" w:pos="8640"/>
      </w:tabs>
    </w:pPr>
    <w:rPr>
      <w:rFonts w:ascii="Times New Roman" w:eastAsia="Times New Roman" w:hAnsi="Times New Roman"/>
      <w:szCs w:val="24"/>
      <w:lang w:eastAsia="en-AU"/>
    </w:rPr>
  </w:style>
  <w:style w:type="character" w:customStyle="1" w:styleId="HeaderChar">
    <w:name w:val="Header Char"/>
    <w:link w:val="Header"/>
    <w:uiPriority w:val="99"/>
    <w:rsid w:val="00710250"/>
    <w:rPr>
      <w:sz w:val="24"/>
    </w:rPr>
  </w:style>
  <w:style w:type="character" w:customStyle="1" w:styleId="FooterChar">
    <w:name w:val="Footer Char"/>
    <w:link w:val="Footer"/>
    <w:uiPriority w:val="99"/>
    <w:rsid w:val="007102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1599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MURRAY’S MOWING</vt:lpstr>
    </vt:vector>
  </TitlesOfParts>
  <Company>Docuscope</Company>
  <LinksUpToDate>false</LinksUpToDate>
  <CharactersWithSpaces>1876</CharactersWithSpaces>
  <SharedDoc>false</SharedDoc>
  <HLinks>
    <vt:vector size="6" baseType="variant">
      <vt:variant>
        <vt:i4>6881374</vt:i4>
      </vt:variant>
      <vt:variant>
        <vt:i4>3948</vt:i4>
      </vt:variant>
      <vt:variant>
        <vt:i4>1025</vt:i4>
      </vt:variant>
      <vt:variant>
        <vt:i4>1</vt:i4>
      </vt:variant>
      <vt:variant>
        <vt:lpwstr>footer2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MURRAY’S MOWING</dc:title>
  <dc:subject/>
  <dc:creator>g</dc:creator>
  <cp:keywords/>
  <cp:lastModifiedBy>Simone Macrae</cp:lastModifiedBy>
  <cp:revision>2</cp:revision>
  <cp:lastPrinted>2004-04-22T11:56:00Z</cp:lastPrinted>
  <dcterms:created xsi:type="dcterms:W3CDTF">2016-10-19T01:57:00Z</dcterms:created>
  <dcterms:modified xsi:type="dcterms:W3CDTF">2016-10-19T01:57:00Z</dcterms:modified>
</cp:coreProperties>
</file>