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5F57E" w14:textId="77777777" w:rsidR="001339F4" w:rsidRPr="00F95733" w:rsidRDefault="001339F4" w:rsidP="004905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F95733">
        <w:rPr>
          <w:rFonts w:ascii="Arial" w:hAnsi="Arial" w:cs="Arial"/>
          <w:b/>
          <w:sz w:val="28"/>
          <w:szCs w:val="28"/>
        </w:rPr>
        <w:t xml:space="preserve">Analysis activity 6.2: United </w:t>
      </w:r>
      <w:r w:rsidR="009431AB">
        <w:rPr>
          <w:rFonts w:ascii="Arial" w:hAnsi="Arial" w:cs="Arial"/>
          <w:b/>
          <w:sz w:val="28"/>
          <w:szCs w:val="28"/>
        </w:rPr>
        <w:t>N</w:t>
      </w:r>
      <w:r w:rsidRPr="00F95733">
        <w:rPr>
          <w:rFonts w:ascii="Arial" w:hAnsi="Arial" w:cs="Arial"/>
          <w:b/>
          <w:sz w:val="28"/>
          <w:szCs w:val="28"/>
        </w:rPr>
        <w:t xml:space="preserve">ations </w:t>
      </w:r>
      <w:r w:rsidR="00570208">
        <w:rPr>
          <w:rFonts w:ascii="Arial" w:hAnsi="Arial" w:cs="Arial"/>
          <w:b/>
          <w:sz w:val="28"/>
          <w:szCs w:val="28"/>
        </w:rPr>
        <w:t>c</w:t>
      </w:r>
      <w:r w:rsidRPr="00F95733">
        <w:rPr>
          <w:rFonts w:ascii="Arial" w:hAnsi="Arial" w:cs="Arial"/>
          <w:b/>
          <w:sz w:val="28"/>
          <w:szCs w:val="28"/>
        </w:rPr>
        <w:t>harter</w:t>
      </w:r>
    </w:p>
    <w:p w14:paraId="25179115" w14:textId="77777777" w:rsidR="001339F4" w:rsidRDefault="00202DEA" w:rsidP="004905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pict w14:anchorId="517EF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pt;height:370pt">
            <v:imagedata r:id="rId7" o:title=""/>
          </v:shape>
        </w:pict>
      </w:r>
    </w:p>
    <w:p w14:paraId="14258FD9" w14:textId="77777777" w:rsidR="009E57B5" w:rsidRPr="009E0BE0" w:rsidRDefault="009E57B5" w:rsidP="00490532">
      <w:pPr>
        <w:widowControl w:val="0"/>
        <w:autoSpaceDE w:val="0"/>
        <w:autoSpaceDN w:val="0"/>
        <w:adjustRightInd w:val="0"/>
        <w:spacing w:line="360" w:lineRule="auto"/>
        <w:rPr>
          <w:rFonts w:ascii="HelveticaNeueLTStd-BdCn" w:hAnsi="HelveticaNeueLTStd-BdCn" w:cs="HelveticaNeueLTStd-BdCn"/>
          <w:color w:val="000000"/>
          <w:sz w:val="18"/>
          <w:szCs w:val="22"/>
        </w:rPr>
      </w:pPr>
      <w:r w:rsidRPr="009E0BE0">
        <w:rPr>
          <w:rFonts w:ascii="Arial" w:eastAsia="Calibri" w:hAnsi="Arial" w:cs="Arial"/>
          <w:b/>
          <w:bCs/>
          <w:color w:val="808284"/>
          <w:sz w:val="20"/>
          <w:szCs w:val="22"/>
          <w:lang w:val="en-AU"/>
        </w:rPr>
        <w:t>Source 6.5</w:t>
      </w:r>
      <w:r w:rsidRPr="009E0BE0">
        <w:rPr>
          <w:rFonts w:ascii="HelveticaNeueLTStd-BdCn" w:hAnsi="HelveticaNeueLTStd-BdCn" w:cs="HelveticaNeueLTStd-BdCn"/>
          <w:color w:val="888887"/>
          <w:sz w:val="18"/>
          <w:szCs w:val="22"/>
        </w:rPr>
        <w:t xml:space="preserve"> </w:t>
      </w:r>
      <w:r w:rsidRPr="009E0BE0">
        <w:rPr>
          <w:rFonts w:ascii="Arial" w:eastAsia="Calibri" w:hAnsi="Arial" w:cs="Arial"/>
          <w:color w:val="211D1E"/>
          <w:sz w:val="20"/>
          <w:szCs w:val="22"/>
          <w:lang w:val="en-AU"/>
        </w:rPr>
        <w:t>A UN poster released in 1943</w:t>
      </w:r>
    </w:p>
    <w:p w14:paraId="000C3AAC" w14:textId="77777777" w:rsidR="009E57B5" w:rsidRDefault="009E57B5" w:rsidP="00490532">
      <w:pPr>
        <w:spacing w:line="360" w:lineRule="auto"/>
        <w:rPr>
          <w:rFonts w:ascii="Arial" w:hAnsi="Arial" w:cs="Arial"/>
          <w:b/>
        </w:rPr>
      </w:pPr>
    </w:p>
    <w:p w14:paraId="70338CDB" w14:textId="1128EDEB" w:rsidR="001339F4" w:rsidRPr="00F95733" w:rsidRDefault="009E0BE0" w:rsidP="00490532">
      <w:pPr>
        <w:spacing w:line="360" w:lineRule="auto"/>
        <w:rPr>
          <w:rFonts w:ascii="Arial" w:hAnsi="Arial" w:cs="Arial"/>
          <w:b/>
        </w:rPr>
      </w:pPr>
      <w:r w:rsidRPr="005D7B47">
        <w:rPr>
          <w:rFonts w:ascii="Arial" w:hAnsi="Arial" w:cs="Arial"/>
          <w:b/>
        </w:rPr>
        <w:t>PREAMBLE</w:t>
      </w:r>
    </w:p>
    <w:p w14:paraId="04AFAC7E" w14:textId="1AEB1353" w:rsidR="001339F4" w:rsidRPr="009E0BE0" w:rsidRDefault="009E0BE0" w:rsidP="00490532">
      <w:pPr>
        <w:spacing w:line="360" w:lineRule="auto"/>
        <w:rPr>
          <w:rFonts w:ascii="Arial" w:hAnsi="Arial" w:cs="Arial"/>
          <w:b/>
          <w:sz w:val="22"/>
        </w:rPr>
      </w:pPr>
      <w:r w:rsidRPr="009E0BE0">
        <w:rPr>
          <w:rFonts w:ascii="Arial" w:hAnsi="Arial" w:cs="Arial"/>
          <w:b/>
          <w:sz w:val="22"/>
        </w:rPr>
        <w:t>WE THE PEOPLES OF THE UNITED NATIONS DETERMINED</w:t>
      </w:r>
    </w:p>
    <w:p w14:paraId="6279137F" w14:textId="77777777" w:rsidR="001339F4" w:rsidRPr="00490532" w:rsidRDefault="001339F4" w:rsidP="002E6057">
      <w:pPr>
        <w:pStyle w:val="Boxsub-bulletlist"/>
        <w:tabs>
          <w:tab w:val="left" w:pos="216"/>
        </w:tabs>
        <w:spacing w:after="0" w:line="360" w:lineRule="auto"/>
        <w:ind w:left="216" w:hanging="216"/>
        <w:rPr>
          <w:rFonts w:ascii="Arial" w:hAnsi="Arial" w:cs="Arial"/>
          <w:color w:val="211D1E"/>
        </w:rPr>
      </w:pPr>
      <w:r w:rsidRPr="00490532">
        <w:rPr>
          <w:rFonts w:ascii="Arial" w:hAnsi="Arial" w:cs="Arial"/>
        </w:rPr>
        <w:t xml:space="preserve">to save succeeding generations from the scourge of war, which twice in our </w:t>
      </w:r>
      <w:r w:rsidR="00A363F0">
        <w:rPr>
          <w:rFonts w:ascii="Arial" w:hAnsi="Arial" w:cs="Arial"/>
        </w:rPr>
        <w:t>l</w:t>
      </w:r>
      <w:r w:rsidRPr="00490532">
        <w:rPr>
          <w:rFonts w:ascii="Arial" w:hAnsi="Arial" w:cs="Arial"/>
        </w:rPr>
        <w:t>ifetime</w:t>
      </w:r>
      <w:r w:rsidRPr="00490532">
        <w:rPr>
          <w:rFonts w:ascii="Arial" w:hAnsi="Arial" w:cs="Arial"/>
          <w:color w:val="211D1E"/>
        </w:rPr>
        <w:t xml:space="preserve"> has brought untold sorrow to mankind, and</w:t>
      </w:r>
    </w:p>
    <w:p w14:paraId="59EDD20A" w14:textId="77777777" w:rsidR="001339F4" w:rsidRPr="00490532" w:rsidRDefault="001339F4" w:rsidP="002E6057">
      <w:pPr>
        <w:pStyle w:val="Boxsub-bulletlist"/>
        <w:tabs>
          <w:tab w:val="left" w:pos="216"/>
        </w:tabs>
        <w:spacing w:after="0" w:line="360" w:lineRule="auto"/>
        <w:ind w:left="216" w:hanging="216"/>
        <w:rPr>
          <w:rFonts w:ascii="Arial" w:hAnsi="Arial" w:cs="Arial"/>
          <w:color w:val="211D1E"/>
        </w:rPr>
      </w:pPr>
      <w:r w:rsidRPr="00490532">
        <w:rPr>
          <w:rFonts w:ascii="Arial" w:hAnsi="Arial" w:cs="Arial"/>
          <w:color w:val="211D1E"/>
        </w:rPr>
        <w:t xml:space="preserve">to reaffirm faith in fundamental human rights, in the dignity and worth of the </w:t>
      </w:r>
      <w:r w:rsidRPr="00490532">
        <w:rPr>
          <w:rFonts w:ascii="Arial" w:hAnsi="Arial" w:cs="Arial"/>
        </w:rPr>
        <w:t>human</w:t>
      </w:r>
      <w:r w:rsidRPr="00490532">
        <w:rPr>
          <w:rFonts w:ascii="Arial" w:hAnsi="Arial" w:cs="Arial"/>
          <w:color w:val="211D1E"/>
        </w:rPr>
        <w:t xml:space="preserve"> person, in the equal rights of men and women and of nations large and </w:t>
      </w:r>
      <w:r w:rsidRPr="00490532">
        <w:rPr>
          <w:rFonts w:ascii="Arial" w:hAnsi="Arial" w:cs="Arial"/>
        </w:rPr>
        <w:t>small</w:t>
      </w:r>
      <w:r w:rsidRPr="00490532">
        <w:rPr>
          <w:rFonts w:ascii="Arial" w:hAnsi="Arial" w:cs="Arial"/>
          <w:color w:val="211D1E"/>
        </w:rPr>
        <w:t>, and</w:t>
      </w:r>
    </w:p>
    <w:p w14:paraId="139FC0D9" w14:textId="77777777" w:rsidR="001339F4" w:rsidRPr="00490532" w:rsidRDefault="001339F4" w:rsidP="002E6057">
      <w:pPr>
        <w:pStyle w:val="Boxsub-bulletlist"/>
        <w:tabs>
          <w:tab w:val="left" w:pos="216"/>
        </w:tabs>
        <w:spacing w:after="0" w:line="360" w:lineRule="auto"/>
        <w:ind w:left="216" w:hanging="216"/>
        <w:rPr>
          <w:rFonts w:ascii="Arial" w:hAnsi="Arial" w:cs="Arial"/>
          <w:color w:val="211D1E"/>
        </w:rPr>
      </w:pPr>
      <w:r w:rsidRPr="00490532">
        <w:rPr>
          <w:rFonts w:ascii="Arial" w:hAnsi="Arial" w:cs="Arial"/>
        </w:rPr>
        <w:t>to</w:t>
      </w:r>
      <w:r w:rsidRPr="00490532">
        <w:rPr>
          <w:rFonts w:ascii="Arial" w:hAnsi="Arial" w:cs="Arial"/>
          <w:color w:val="211D1E"/>
        </w:rPr>
        <w:t xml:space="preserve"> </w:t>
      </w:r>
      <w:r w:rsidRPr="00490532">
        <w:rPr>
          <w:rFonts w:ascii="Arial" w:hAnsi="Arial" w:cs="Arial"/>
        </w:rPr>
        <w:t>establish</w:t>
      </w:r>
      <w:r w:rsidRPr="00490532">
        <w:rPr>
          <w:rFonts w:ascii="Arial" w:hAnsi="Arial" w:cs="Arial"/>
          <w:color w:val="211D1E"/>
        </w:rPr>
        <w:t xml:space="preserve"> conditions under which justice and respect for the obligations arising from </w:t>
      </w:r>
      <w:r w:rsidRPr="00490532">
        <w:rPr>
          <w:rFonts w:ascii="Arial" w:hAnsi="Arial" w:cs="Arial"/>
        </w:rPr>
        <w:t>treaties</w:t>
      </w:r>
      <w:r w:rsidRPr="00490532">
        <w:rPr>
          <w:rFonts w:ascii="Arial" w:hAnsi="Arial" w:cs="Arial"/>
          <w:color w:val="211D1E"/>
        </w:rPr>
        <w:t xml:space="preserve"> and other sources of international law can be maintained, and</w:t>
      </w:r>
    </w:p>
    <w:p w14:paraId="72B5F7EE" w14:textId="77777777" w:rsidR="001339F4" w:rsidRPr="00490532" w:rsidRDefault="001339F4" w:rsidP="002E6057">
      <w:pPr>
        <w:pStyle w:val="Boxsub-bulletlist"/>
        <w:tabs>
          <w:tab w:val="left" w:pos="216"/>
        </w:tabs>
        <w:spacing w:line="360" w:lineRule="auto"/>
        <w:ind w:left="216" w:hanging="216"/>
        <w:rPr>
          <w:rFonts w:ascii="Arial" w:hAnsi="Arial" w:cs="Arial"/>
          <w:color w:val="211D1E"/>
        </w:rPr>
      </w:pPr>
      <w:r w:rsidRPr="00490532">
        <w:rPr>
          <w:rFonts w:ascii="Arial" w:hAnsi="Arial" w:cs="Arial"/>
          <w:color w:val="211D1E"/>
        </w:rPr>
        <w:t>to promote social progress and better standards of life in larger freedom</w:t>
      </w:r>
    </w:p>
    <w:p w14:paraId="0A5B1C01" w14:textId="46431E1C" w:rsidR="001339F4" w:rsidRPr="009E0BE0" w:rsidRDefault="009E0BE0" w:rsidP="00490532">
      <w:pPr>
        <w:spacing w:line="360" w:lineRule="auto"/>
        <w:rPr>
          <w:rFonts w:ascii="Arial" w:hAnsi="Arial" w:cs="Arial"/>
          <w:b/>
          <w:sz w:val="22"/>
        </w:rPr>
      </w:pPr>
      <w:r w:rsidRPr="009E0BE0">
        <w:rPr>
          <w:rFonts w:ascii="Arial" w:hAnsi="Arial" w:cs="Arial"/>
          <w:b/>
          <w:sz w:val="22"/>
        </w:rPr>
        <w:t>AND FOR THESE ENDS</w:t>
      </w:r>
    </w:p>
    <w:p w14:paraId="644E053D" w14:textId="77777777" w:rsidR="001339F4" w:rsidRPr="002E6057" w:rsidRDefault="001339F4" w:rsidP="002E6057">
      <w:pPr>
        <w:pStyle w:val="Boxsub-bulletlist"/>
        <w:tabs>
          <w:tab w:val="left" w:pos="216"/>
        </w:tabs>
        <w:spacing w:after="0" w:line="360" w:lineRule="auto"/>
        <w:ind w:left="216" w:hanging="216"/>
        <w:rPr>
          <w:rFonts w:ascii="Arial" w:hAnsi="Arial" w:cs="Arial"/>
          <w:color w:val="211D1E"/>
        </w:rPr>
      </w:pPr>
      <w:r w:rsidRPr="002E6057">
        <w:rPr>
          <w:rFonts w:ascii="Arial" w:hAnsi="Arial" w:cs="Arial"/>
          <w:color w:val="211D1E"/>
        </w:rPr>
        <w:t>to practice tolerance and live together in peace with one another as good neighbours, and</w:t>
      </w:r>
    </w:p>
    <w:p w14:paraId="202BDBD0" w14:textId="77777777" w:rsidR="001339F4" w:rsidRPr="002E6057" w:rsidRDefault="001339F4" w:rsidP="002E6057">
      <w:pPr>
        <w:pStyle w:val="Boxsub-bulletlist"/>
        <w:tabs>
          <w:tab w:val="left" w:pos="216"/>
        </w:tabs>
        <w:spacing w:after="0" w:line="360" w:lineRule="auto"/>
        <w:ind w:left="216" w:hanging="216"/>
        <w:rPr>
          <w:rFonts w:ascii="Arial" w:hAnsi="Arial" w:cs="Arial"/>
          <w:color w:val="211D1E"/>
        </w:rPr>
      </w:pPr>
      <w:r w:rsidRPr="002E6057">
        <w:rPr>
          <w:rFonts w:ascii="Arial" w:hAnsi="Arial" w:cs="Arial"/>
          <w:color w:val="211D1E"/>
        </w:rPr>
        <w:t>to unite our strength to maintain international peace and security, and</w:t>
      </w:r>
    </w:p>
    <w:p w14:paraId="4D9C8E8E" w14:textId="77777777" w:rsidR="001339F4" w:rsidRPr="002E6057" w:rsidRDefault="001339F4" w:rsidP="002E6057">
      <w:pPr>
        <w:pStyle w:val="Boxsub-bulletlist"/>
        <w:tabs>
          <w:tab w:val="left" w:pos="216"/>
        </w:tabs>
        <w:spacing w:after="0" w:line="360" w:lineRule="auto"/>
        <w:ind w:left="216" w:hanging="216"/>
        <w:rPr>
          <w:rFonts w:ascii="Arial" w:hAnsi="Arial" w:cs="Arial"/>
          <w:color w:val="211D1E"/>
        </w:rPr>
      </w:pPr>
      <w:r w:rsidRPr="002E6057">
        <w:rPr>
          <w:rFonts w:ascii="Arial" w:hAnsi="Arial" w:cs="Arial"/>
          <w:color w:val="211D1E"/>
        </w:rPr>
        <w:lastRenderedPageBreak/>
        <w:t>to ensure, by the acceptance of principles and the institution of methods, that armed force shall not be used, save in the common interest, and</w:t>
      </w:r>
    </w:p>
    <w:p w14:paraId="0A15CF2E" w14:textId="77777777" w:rsidR="001339F4" w:rsidRPr="002E6057" w:rsidRDefault="001339F4" w:rsidP="002E6057">
      <w:pPr>
        <w:pStyle w:val="Boxsub-bulletlist"/>
        <w:tabs>
          <w:tab w:val="left" w:pos="216"/>
        </w:tabs>
        <w:spacing w:after="0" w:line="360" w:lineRule="auto"/>
        <w:ind w:left="216" w:hanging="216"/>
        <w:rPr>
          <w:rFonts w:ascii="Arial" w:hAnsi="Arial" w:cs="Arial"/>
          <w:color w:val="211D1E"/>
        </w:rPr>
      </w:pPr>
      <w:r w:rsidRPr="002E6057">
        <w:rPr>
          <w:rFonts w:ascii="Arial" w:hAnsi="Arial" w:cs="Arial"/>
          <w:color w:val="211D1E"/>
        </w:rPr>
        <w:t>to employ international machinery for the promotion of the economic and social advancement of all peoples</w:t>
      </w:r>
    </w:p>
    <w:p w14:paraId="01B9D947" w14:textId="046566E4" w:rsidR="001339F4" w:rsidRDefault="001339F4" w:rsidP="009431AB">
      <w:pPr>
        <w:widowControl w:val="0"/>
        <w:autoSpaceDE w:val="0"/>
        <w:autoSpaceDN w:val="0"/>
        <w:adjustRightInd w:val="0"/>
        <w:spacing w:before="120" w:line="360" w:lineRule="auto"/>
        <w:jc w:val="right"/>
        <w:rPr>
          <w:rFonts w:ascii="Arial" w:hAnsi="Arial" w:cs="Arial"/>
          <w:color w:val="211D1E"/>
          <w:sz w:val="20"/>
          <w:szCs w:val="22"/>
        </w:rPr>
      </w:pPr>
      <w:r w:rsidRPr="009431AB">
        <w:rPr>
          <w:rFonts w:ascii="Arial" w:hAnsi="Arial" w:cs="Arial"/>
          <w:color w:val="211D1E"/>
          <w:sz w:val="20"/>
          <w:szCs w:val="22"/>
        </w:rPr>
        <w:t xml:space="preserve">Source: The United Nations, </w:t>
      </w:r>
      <w:r w:rsidR="009E0BE0" w:rsidRPr="009E0BE0">
        <w:rPr>
          <w:rFonts w:ascii="Arial" w:hAnsi="Arial" w:cs="Arial"/>
          <w:color w:val="211D1E"/>
          <w:sz w:val="20"/>
          <w:szCs w:val="22"/>
        </w:rPr>
        <w:t>www.un.org/en/documents/charter/preamble.shtml</w:t>
      </w:r>
    </w:p>
    <w:p w14:paraId="65DE6491" w14:textId="77777777" w:rsidR="009E0BE0" w:rsidRDefault="009E0BE0" w:rsidP="009431AB">
      <w:pPr>
        <w:widowControl w:val="0"/>
        <w:autoSpaceDE w:val="0"/>
        <w:autoSpaceDN w:val="0"/>
        <w:adjustRightInd w:val="0"/>
        <w:spacing w:before="120" w:line="360" w:lineRule="auto"/>
        <w:jc w:val="right"/>
        <w:rPr>
          <w:rFonts w:ascii="Arial" w:hAnsi="Arial" w:cs="Arial"/>
          <w:color w:val="211D1E"/>
          <w:sz w:val="20"/>
          <w:szCs w:val="22"/>
        </w:rPr>
      </w:pPr>
    </w:p>
    <w:p w14:paraId="3883DA1B" w14:textId="5E222965" w:rsidR="009E0BE0" w:rsidRPr="009E0BE0" w:rsidRDefault="009E0BE0" w:rsidP="009E0BE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A363F0">
        <w:rPr>
          <w:rFonts w:ascii="Arial" w:hAnsi="Arial" w:cs="Arial"/>
          <w:sz w:val="22"/>
          <w:szCs w:val="22"/>
        </w:rPr>
        <w:t>Use the APPARTS model below and answer each of the seven questions about the United Nations Charter.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881"/>
        <w:gridCol w:w="6192"/>
      </w:tblGrid>
      <w:tr w:rsidR="009E0BE0" w:rsidRPr="00B33480" w14:paraId="34CD9D9A" w14:textId="77777777" w:rsidTr="009E0BE0">
        <w:trPr>
          <w:trHeight w:hRule="exact" w:val="680"/>
        </w:trPr>
        <w:tc>
          <w:tcPr>
            <w:tcW w:w="715" w:type="dxa"/>
            <w:shd w:val="clear" w:color="auto" w:fill="auto"/>
            <w:vAlign w:val="bottom"/>
          </w:tcPr>
          <w:p w14:paraId="00C70153" w14:textId="77777777" w:rsidR="009E0BE0" w:rsidRPr="00B33480" w:rsidRDefault="009E0BE0" w:rsidP="009E0BE0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6D8A6E58" w14:textId="77777777" w:rsidR="009E0BE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Author </w:t>
            </w:r>
          </w:p>
          <w:p w14:paraId="72B811B7" w14:textId="77777777" w:rsidR="009E0BE0" w:rsidRPr="001512D1" w:rsidRDefault="009E0BE0" w:rsidP="00D47836"/>
          <w:p w14:paraId="1A8C8681" w14:textId="77777777" w:rsidR="009E0BE0" w:rsidRDefault="009E0BE0" w:rsidP="00D47836">
            <w:pPr>
              <w:spacing w:line="720" w:lineRule="auto"/>
            </w:pPr>
          </w:p>
          <w:p w14:paraId="1C10C16E" w14:textId="77777777" w:rsidR="009E0BE0" w:rsidRDefault="009E0BE0" w:rsidP="00D47836">
            <w:pPr>
              <w:spacing w:line="720" w:lineRule="auto"/>
            </w:pPr>
          </w:p>
          <w:p w14:paraId="49D96623" w14:textId="77777777" w:rsidR="009E0BE0" w:rsidRPr="001512D1" w:rsidRDefault="009E0BE0" w:rsidP="00D47836">
            <w:pPr>
              <w:spacing w:line="720" w:lineRule="auto"/>
            </w:pPr>
          </w:p>
        </w:tc>
        <w:tc>
          <w:tcPr>
            <w:tcW w:w="6192" w:type="dxa"/>
            <w:shd w:val="clear" w:color="auto" w:fill="auto"/>
            <w:vAlign w:val="bottom"/>
          </w:tcPr>
          <w:p w14:paraId="34302A00" w14:textId="77777777" w:rsidR="009E0BE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C8214F" w14:textId="77777777" w:rsidR="009E0BE0" w:rsidRPr="001512D1" w:rsidRDefault="009E0BE0" w:rsidP="00D47836">
            <w:pPr>
              <w:spacing w:line="720" w:lineRule="auto"/>
            </w:pPr>
          </w:p>
          <w:p w14:paraId="36B2AF56" w14:textId="77777777" w:rsidR="009E0BE0" w:rsidRDefault="009E0BE0" w:rsidP="00D47836">
            <w:pPr>
              <w:spacing w:line="720" w:lineRule="auto"/>
            </w:pPr>
          </w:p>
          <w:p w14:paraId="7FFD55B2" w14:textId="77777777" w:rsidR="009E0BE0" w:rsidRPr="001512D1" w:rsidRDefault="009E0BE0" w:rsidP="00D47836">
            <w:pPr>
              <w:spacing w:line="720" w:lineRule="auto"/>
            </w:pPr>
          </w:p>
        </w:tc>
      </w:tr>
      <w:tr w:rsidR="009E0BE0" w:rsidRPr="00B33480" w14:paraId="5E366EA1" w14:textId="77777777" w:rsidTr="009E0BE0">
        <w:trPr>
          <w:trHeight w:hRule="exact" w:val="680"/>
        </w:trPr>
        <w:tc>
          <w:tcPr>
            <w:tcW w:w="715" w:type="dxa"/>
            <w:shd w:val="clear" w:color="auto" w:fill="auto"/>
            <w:vAlign w:val="bottom"/>
          </w:tcPr>
          <w:p w14:paraId="4F23F43C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315D9317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Place and Time </w:t>
            </w:r>
          </w:p>
        </w:tc>
        <w:tc>
          <w:tcPr>
            <w:tcW w:w="6192" w:type="dxa"/>
            <w:shd w:val="clear" w:color="auto" w:fill="auto"/>
            <w:vAlign w:val="bottom"/>
          </w:tcPr>
          <w:p w14:paraId="6DE0A568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BE0" w:rsidRPr="00B33480" w14:paraId="150F1BEB" w14:textId="77777777" w:rsidTr="009E0BE0">
        <w:trPr>
          <w:trHeight w:hRule="exact" w:val="680"/>
        </w:trPr>
        <w:tc>
          <w:tcPr>
            <w:tcW w:w="715" w:type="dxa"/>
            <w:shd w:val="clear" w:color="auto" w:fill="auto"/>
            <w:vAlign w:val="bottom"/>
          </w:tcPr>
          <w:p w14:paraId="693F0D66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32F1E603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>Prior Knowledge</w:t>
            </w:r>
          </w:p>
        </w:tc>
        <w:tc>
          <w:tcPr>
            <w:tcW w:w="6192" w:type="dxa"/>
            <w:shd w:val="clear" w:color="auto" w:fill="auto"/>
            <w:vAlign w:val="bottom"/>
          </w:tcPr>
          <w:p w14:paraId="0511C068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0BE0" w:rsidRPr="00B33480" w14:paraId="4A0BA647" w14:textId="77777777" w:rsidTr="009E0BE0">
        <w:trPr>
          <w:trHeight w:hRule="exact" w:val="680"/>
        </w:trPr>
        <w:tc>
          <w:tcPr>
            <w:tcW w:w="715" w:type="dxa"/>
            <w:shd w:val="clear" w:color="auto" w:fill="auto"/>
            <w:vAlign w:val="bottom"/>
          </w:tcPr>
          <w:p w14:paraId="7FAEBA71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6D338A78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Audience </w:t>
            </w:r>
          </w:p>
        </w:tc>
        <w:tc>
          <w:tcPr>
            <w:tcW w:w="6192" w:type="dxa"/>
            <w:shd w:val="clear" w:color="auto" w:fill="auto"/>
            <w:vAlign w:val="bottom"/>
          </w:tcPr>
          <w:p w14:paraId="6D53FC87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BE0" w:rsidRPr="00B33480" w14:paraId="5F5677F9" w14:textId="77777777" w:rsidTr="009E0BE0">
        <w:trPr>
          <w:trHeight w:hRule="exact" w:val="680"/>
        </w:trPr>
        <w:tc>
          <w:tcPr>
            <w:tcW w:w="715" w:type="dxa"/>
            <w:shd w:val="clear" w:color="auto" w:fill="auto"/>
            <w:vAlign w:val="bottom"/>
          </w:tcPr>
          <w:p w14:paraId="3BF6C68A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052B6052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Reason </w:t>
            </w:r>
          </w:p>
        </w:tc>
        <w:tc>
          <w:tcPr>
            <w:tcW w:w="6192" w:type="dxa"/>
            <w:shd w:val="clear" w:color="auto" w:fill="auto"/>
            <w:vAlign w:val="bottom"/>
          </w:tcPr>
          <w:p w14:paraId="6C1AE880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BE0" w:rsidRPr="00B33480" w14:paraId="40DBF100" w14:textId="77777777" w:rsidTr="009E0BE0">
        <w:trPr>
          <w:trHeight w:hRule="exact" w:val="680"/>
        </w:trPr>
        <w:tc>
          <w:tcPr>
            <w:tcW w:w="715" w:type="dxa"/>
            <w:shd w:val="clear" w:color="auto" w:fill="auto"/>
            <w:vAlign w:val="bottom"/>
          </w:tcPr>
          <w:p w14:paraId="134586DE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6D53AC57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The Main Idea </w:t>
            </w:r>
          </w:p>
        </w:tc>
        <w:tc>
          <w:tcPr>
            <w:tcW w:w="6192" w:type="dxa"/>
            <w:shd w:val="clear" w:color="auto" w:fill="auto"/>
            <w:vAlign w:val="bottom"/>
          </w:tcPr>
          <w:p w14:paraId="3E078090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BE0" w:rsidRPr="00B33480" w14:paraId="7091C14B" w14:textId="77777777" w:rsidTr="009E0BE0">
        <w:trPr>
          <w:trHeight w:hRule="exact" w:val="680"/>
        </w:trPr>
        <w:tc>
          <w:tcPr>
            <w:tcW w:w="715" w:type="dxa"/>
            <w:shd w:val="clear" w:color="auto" w:fill="auto"/>
            <w:vAlign w:val="bottom"/>
          </w:tcPr>
          <w:p w14:paraId="50B95AED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71E20C56" w14:textId="77777777" w:rsidR="009E0BE0" w:rsidRPr="00B3348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Significance </w:t>
            </w:r>
          </w:p>
        </w:tc>
        <w:tc>
          <w:tcPr>
            <w:tcW w:w="6192" w:type="dxa"/>
            <w:shd w:val="clear" w:color="auto" w:fill="auto"/>
            <w:vAlign w:val="bottom"/>
          </w:tcPr>
          <w:p w14:paraId="08004212" w14:textId="77777777" w:rsidR="009E0BE0" w:rsidRDefault="009E0BE0" w:rsidP="00D47836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0CF365B6" w14:textId="77777777" w:rsidR="009E0BE0" w:rsidRPr="001512D1" w:rsidRDefault="009E0BE0" w:rsidP="00D47836"/>
        </w:tc>
      </w:tr>
    </w:tbl>
    <w:p w14:paraId="22B153B5" w14:textId="77777777" w:rsidR="009E0BE0" w:rsidRPr="001512D1" w:rsidRDefault="009E0BE0" w:rsidP="009E0BE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211D1E"/>
          <w:sz w:val="20"/>
          <w:szCs w:val="22"/>
          <w:lang w:val="en-AU"/>
        </w:rPr>
      </w:pPr>
      <w:r w:rsidRPr="001512D1">
        <w:rPr>
          <w:rFonts w:ascii="Arial" w:eastAsia="Calibri" w:hAnsi="Arial" w:cs="Arial"/>
          <w:color w:val="211D1E"/>
          <w:sz w:val="20"/>
          <w:szCs w:val="22"/>
          <w:lang w:val="en-AU"/>
        </w:rPr>
        <w:t xml:space="preserve">Source: ‘Improving student comprehension: primary sources’, </w:t>
      </w:r>
      <w:r w:rsidRPr="001512D1">
        <w:rPr>
          <w:rFonts w:ascii="Arial" w:eastAsia="Calibri" w:hAnsi="Arial" w:cs="Arial"/>
          <w:i/>
          <w:color w:val="211D1E"/>
          <w:sz w:val="20"/>
          <w:szCs w:val="22"/>
          <w:lang w:val="en-AU"/>
        </w:rPr>
        <w:t>The AP Vertical Teams Guide for Social Studies</w:t>
      </w:r>
      <w:r w:rsidRPr="001512D1">
        <w:rPr>
          <w:rFonts w:ascii="Arial" w:eastAsia="Calibri" w:hAnsi="Arial" w:cs="Arial"/>
          <w:color w:val="211D1E"/>
          <w:sz w:val="20"/>
          <w:szCs w:val="22"/>
          <w:lang w:val="en-AU"/>
        </w:rPr>
        <w:t>. The College Board (2001): 15–17</w:t>
      </w:r>
    </w:p>
    <w:p w14:paraId="62B1D78C" w14:textId="77777777" w:rsidR="009E0BE0" w:rsidRPr="009E0BE0" w:rsidRDefault="009E0BE0" w:rsidP="009E0BE0">
      <w:pPr>
        <w:spacing w:line="360" w:lineRule="auto"/>
        <w:ind w:left="720"/>
        <w:rPr>
          <w:rFonts w:ascii="Arial" w:hAnsi="Arial" w:cs="Arial"/>
          <w:sz w:val="22"/>
        </w:rPr>
      </w:pPr>
    </w:p>
    <w:p w14:paraId="3DA9B454" w14:textId="4049AF7F" w:rsidR="009E0BE0" w:rsidRPr="009E0BE0" w:rsidRDefault="009E0BE0" w:rsidP="009E0BE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A363F0">
        <w:rPr>
          <w:rFonts w:ascii="Arial" w:hAnsi="Arial" w:cs="Arial"/>
          <w:sz w:val="22"/>
          <w:szCs w:val="22"/>
        </w:rPr>
        <w:t xml:space="preserve">The goal of the League of Nations in 1919 was ‘to promote international cooperation and to achieve peace and security’. How similar or </w:t>
      </w:r>
      <w:r>
        <w:rPr>
          <w:rFonts w:ascii="Arial" w:hAnsi="Arial" w:cs="Arial"/>
          <w:sz w:val="22"/>
          <w:szCs w:val="22"/>
        </w:rPr>
        <w:t>different are</w:t>
      </w:r>
      <w:r w:rsidRPr="00A363F0">
        <w:rPr>
          <w:rFonts w:ascii="Arial" w:hAnsi="Arial" w:cs="Arial"/>
          <w:sz w:val="22"/>
          <w:szCs w:val="22"/>
        </w:rPr>
        <w:t xml:space="preserve"> the United Nations’ goals in 1945?</w:t>
      </w:r>
    </w:p>
    <w:p w14:paraId="3277BD6E" w14:textId="77777777" w:rsidR="009E0BE0" w:rsidRDefault="009E0BE0" w:rsidP="009E0BE0">
      <w:pPr>
        <w:spacing w:line="360" w:lineRule="auto"/>
        <w:ind w:left="720"/>
        <w:rPr>
          <w:rFonts w:ascii="Arial" w:hAnsi="Arial" w:cs="Arial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36AAE04E" w14:textId="77777777" w:rsidR="009E0BE0" w:rsidRDefault="009E0BE0" w:rsidP="009E0BE0">
      <w:pPr>
        <w:spacing w:line="360" w:lineRule="auto"/>
        <w:ind w:left="720"/>
        <w:rPr>
          <w:rFonts w:ascii="Arial" w:hAnsi="Arial" w:cs="Arial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546BE4C7" w14:textId="77777777" w:rsidR="009E0BE0" w:rsidRDefault="009E0BE0" w:rsidP="009E0BE0">
      <w:pPr>
        <w:spacing w:line="360" w:lineRule="auto"/>
        <w:ind w:left="720"/>
        <w:rPr>
          <w:rFonts w:ascii="Arial" w:hAnsi="Arial" w:cs="Arial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4A349B55" w14:textId="77777777" w:rsidR="009E0BE0" w:rsidRDefault="009E0BE0" w:rsidP="009E0BE0">
      <w:pPr>
        <w:spacing w:line="360" w:lineRule="auto"/>
        <w:ind w:left="720"/>
        <w:rPr>
          <w:rFonts w:ascii="Arial" w:hAnsi="Arial" w:cs="Arial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5F37DB14" w14:textId="77777777" w:rsidR="009E0BE0" w:rsidRDefault="009E0BE0" w:rsidP="009E0BE0">
      <w:pPr>
        <w:spacing w:line="360" w:lineRule="auto"/>
        <w:ind w:left="720"/>
        <w:rPr>
          <w:rFonts w:ascii="Arial" w:hAnsi="Arial" w:cs="Arial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7CDC67E0" w14:textId="77777777" w:rsidR="009E0BE0" w:rsidRDefault="009E0BE0" w:rsidP="009E0BE0">
      <w:pPr>
        <w:spacing w:line="360" w:lineRule="auto"/>
        <w:ind w:left="720"/>
        <w:rPr>
          <w:rFonts w:cs="Arial"/>
          <w:color w:val="C0C0C0"/>
          <w:u w:val="single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1F6EE846" w14:textId="77777777" w:rsidR="009E0BE0" w:rsidRDefault="009E0BE0" w:rsidP="009E0BE0">
      <w:pPr>
        <w:spacing w:line="360" w:lineRule="auto"/>
        <w:ind w:left="720"/>
        <w:rPr>
          <w:rFonts w:ascii="Arial" w:hAnsi="Arial" w:cs="Arial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7CD17FA5" w14:textId="77777777" w:rsidR="009E0BE0" w:rsidRDefault="009E0BE0" w:rsidP="009E0BE0">
      <w:pPr>
        <w:spacing w:line="360" w:lineRule="auto"/>
        <w:ind w:left="720"/>
        <w:rPr>
          <w:rFonts w:ascii="Arial" w:hAnsi="Arial" w:cs="Arial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0C1AE251" w14:textId="77777777" w:rsidR="009E0BE0" w:rsidRDefault="009E0BE0" w:rsidP="009E0BE0">
      <w:pPr>
        <w:spacing w:line="360" w:lineRule="auto"/>
        <w:ind w:left="720"/>
        <w:rPr>
          <w:rFonts w:ascii="Arial" w:hAnsi="Arial" w:cs="Arial"/>
        </w:rPr>
      </w:pPr>
      <w:r w:rsidRPr="00641EEF">
        <w:rPr>
          <w:rFonts w:cs="Arial"/>
          <w:color w:val="C0C0C0"/>
          <w:u w:val="single"/>
        </w:rPr>
        <w:lastRenderedPageBreak/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7E68FD30" w14:textId="77777777" w:rsidR="009E0BE0" w:rsidRDefault="009E0BE0" w:rsidP="009E0BE0">
      <w:pPr>
        <w:spacing w:line="360" w:lineRule="auto"/>
        <w:ind w:left="720"/>
        <w:rPr>
          <w:rFonts w:ascii="Arial" w:hAnsi="Arial" w:cs="Arial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1CC60A62" w14:textId="77777777" w:rsidR="009E0BE0" w:rsidRDefault="009E0BE0" w:rsidP="009E0BE0">
      <w:pPr>
        <w:spacing w:line="360" w:lineRule="auto"/>
        <w:ind w:left="720"/>
        <w:rPr>
          <w:rFonts w:ascii="Arial" w:hAnsi="Arial" w:cs="Arial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74891376" w14:textId="77777777" w:rsidR="009E0BE0" w:rsidRDefault="009E0BE0" w:rsidP="009E0BE0">
      <w:pPr>
        <w:spacing w:line="360" w:lineRule="auto"/>
        <w:ind w:left="720"/>
        <w:rPr>
          <w:rFonts w:cs="Arial"/>
          <w:color w:val="C0C0C0"/>
          <w:u w:val="single"/>
        </w:rPr>
      </w:pP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  <w:r w:rsidRPr="00641EEF">
        <w:rPr>
          <w:rFonts w:cs="Arial"/>
          <w:color w:val="C0C0C0"/>
          <w:u w:val="single"/>
        </w:rPr>
        <w:tab/>
      </w:r>
    </w:p>
    <w:p w14:paraId="27FC37BA" w14:textId="77777777" w:rsidR="009E0BE0" w:rsidRDefault="009E0BE0" w:rsidP="009E0BE0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211D1E"/>
          <w:sz w:val="20"/>
          <w:szCs w:val="22"/>
        </w:rPr>
      </w:pPr>
    </w:p>
    <w:p w14:paraId="710110CD" w14:textId="77777777" w:rsidR="009E0BE0" w:rsidRPr="009431AB" w:rsidRDefault="009E0BE0" w:rsidP="009E0BE0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211D1E"/>
          <w:sz w:val="20"/>
          <w:szCs w:val="22"/>
        </w:rPr>
      </w:pPr>
    </w:p>
    <w:p w14:paraId="6E050432" w14:textId="77777777" w:rsidR="001339F4" w:rsidRPr="00A363F0" w:rsidRDefault="001339F4" w:rsidP="005B52B1">
      <w:pPr>
        <w:pStyle w:val="Default"/>
        <w:spacing w:line="360" w:lineRule="auto"/>
        <w:rPr>
          <w:rFonts w:cs="Arial"/>
          <w:color w:val="C0C0C0"/>
          <w:szCs w:val="22"/>
          <w:u w:val="single"/>
        </w:rPr>
      </w:pPr>
    </w:p>
    <w:sectPr w:rsidR="001339F4" w:rsidRPr="00A363F0" w:rsidSect="002E6057">
      <w:headerReference w:type="default" r:id="rId8"/>
      <w:footerReference w:type="default" r:id="rId9"/>
      <w:type w:val="continuous"/>
      <w:pgSz w:w="11909" w:h="16834"/>
      <w:pgMar w:top="1958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906C8" w14:textId="77777777" w:rsidR="00202DEA" w:rsidRDefault="00202DEA" w:rsidP="00314032">
      <w:r>
        <w:separator/>
      </w:r>
    </w:p>
  </w:endnote>
  <w:endnote w:type="continuationSeparator" w:id="0">
    <w:p w14:paraId="4ACC0780" w14:textId="77777777" w:rsidR="00202DEA" w:rsidRDefault="00202DEA" w:rsidP="0031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Med C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Std-B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324273" w14:textId="77777777" w:rsidR="00A363F0" w:rsidRDefault="00A363F0" w:rsidP="00880164">
    <w:pPr>
      <w:pStyle w:val="Header"/>
      <w:pBdr>
        <w:bottom w:val="single" w:sz="4" w:space="0" w:color="auto"/>
      </w:pBdr>
      <w:tabs>
        <w:tab w:val="clear" w:pos="4680"/>
        <w:tab w:val="clear" w:pos="9360"/>
        <w:tab w:val="center" w:pos="4320"/>
      </w:tabs>
      <w:ind w:right="360"/>
      <w:rPr>
        <w:b/>
      </w:rPr>
    </w:pPr>
  </w:p>
  <w:p w14:paraId="4E2C0799" w14:textId="77777777" w:rsidR="00A363F0" w:rsidRPr="00683BDE" w:rsidRDefault="00A363F0" w:rsidP="00880164">
    <w:pPr>
      <w:pStyle w:val="Footer"/>
      <w:tabs>
        <w:tab w:val="clear" w:pos="4680"/>
        <w:tab w:val="clear" w:pos="9360"/>
        <w:tab w:val="center" w:pos="4320"/>
        <w:tab w:val="right" w:pos="8971"/>
      </w:tabs>
      <w:ind w:right="9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9E0BE0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7990B" w14:textId="77777777" w:rsidR="00202DEA" w:rsidRDefault="00202DEA" w:rsidP="00314032">
      <w:r>
        <w:separator/>
      </w:r>
    </w:p>
  </w:footnote>
  <w:footnote w:type="continuationSeparator" w:id="0">
    <w:p w14:paraId="0A5C19E9" w14:textId="77777777" w:rsidR="00202DEA" w:rsidRDefault="00202DEA" w:rsidP="00314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D7D89C" w14:textId="77777777" w:rsidR="002E6057" w:rsidRDefault="00202DEA" w:rsidP="002E6057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2F917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3" o:spid="_x0000_s2053" type="#_x0000_t75" style="position:absolute;margin-left:-18pt;margin-top:-1.1pt;width:594.55pt;height:74.5pt;z-index:-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 0 -27 21382 21600 21382 21600 0 -27 0">
          <v:imagedata r:id="rId1" o:title=""/>
          <w10:wrap type="through"/>
        </v:shape>
      </w:pict>
    </w:r>
  </w:p>
  <w:p w14:paraId="699DD101" w14:textId="77777777" w:rsidR="002E6057" w:rsidRDefault="002E6057" w:rsidP="002E6057">
    <w:pPr>
      <w:pStyle w:val="Header"/>
      <w:rPr>
        <w:rFonts w:ascii="Arial Narrow" w:hAnsi="Arial Narrow" w:cs="Arial"/>
        <w:b/>
        <w:sz w:val="20"/>
        <w:szCs w:val="20"/>
      </w:rPr>
    </w:pPr>
  </w:p>
  <w:p w14:paraId="666808C6" w14:textId="77777777" w:rsidR="002E6057" w:rsidRDefault="002E6057" w:rsidP="002E6057">
    <w:pPr>
      <w:pStyle w:val="Header"/>
      <w:rPr>
        <w:rFonts w:ascii="Arial Narrow" w:hAnsi="Arial Narrow" w:cs="Arial"/>
        <w:b/>
        <w:sz w:val="20"/>
        <w:szCs w:val="20"/>
      </w:rPr>
    </w:pPr>
  </w:p>
  <w:p w14:paraId="402585F9" w14:textId="77777777" w:rsidR="002E6057" w:rsidRDefault="002E6057" w:rsidP="002E6057">
    <w:pPr>
      <w:pStyle w:val="Header"/>
      <w:rPr>
        <w:rFonts w:ascii="Arial Narrow" w:hAnsi="Arial Narrow" w:cs="Arial"/>
        <w:b/>
        <w:sz w:val="20"/>
        <w:szCs w:val="20"/>
      </w:rPr>
    </w:pPr>
  </w:p>
  <w:p w14:paraId="7A916676" w14:textId="77777777" w:rsidR="002E6057" w:rsidRDefault="002E6057" w:rsidP="002E6057">
    <w:pPr>
      <w:pStyle w:val="Header"/>
      <w:rPr>
        <w:rFonts w:ascii="Arial Narrow" w:hAnsi="Arial Narrow" w:cs="Arial"/>
        <w:b/>
        <w:sz w:val="20"/>
        <w:szCs w:val="20"/>
      </w:rPr>
    </w:pPr>
  </w:p>
  <w:p w14:paraId="3714C83C" w14:textId="77777777" w:rsidR="002E6057" w:rsidRDefault="002E6057" w:rsidP="002E6057">
    <w:pPr>
      <w:pStyle w:val="Header"/>
      <w:rPr>
        <w:rFonts w:ascii="Arial Narrow" w:hAnsi="Arial Narrow" w:cs="Arial"/>
        <w:b/>
        <w:sz w:val="20"/>
        <w:szCs w:val="20"/>
      </w:rPr>
    </w:pPr>
  </w:p>
  <w:p w14:paraId="335279F1" w14:textId="77777777" w:rsidR="002E6057" w:rsidRDefault="002E6057" w:rsidP="002E6057">
    <w:pPr>
      <w:pStyle w:val="Header"/>
      <w:rPr>
        <w:rFonts w:ascii="Arial Narrow" w:hAnsi="Arial Narrow" w:cs="Arial"/>
        <w:b/>
        <w:sz w:val="20"/>
        <w:szCs w:val="20"/>
      </w:rPr>
    </w:pPr>
  </w:p>
  <w:p w14:paraId="7E1CEBB6" w14:textId="77777777" w:rsidR="002E6057" w:rsidRPr="00A51EAF" w:rsidRDefault="002E6057" w:rsidP="002E6057">
    <w:pPr>
      <w:pBdr>
        <w:bottom w:val="single" w:sz="4" w:space="1" w:color="auto"/>
      </w:pBdr>
      <w:autoSpaceDE w:val="0"/>
      <w:autoSpaceDN w:val="0"/>
      <w:adjustRightInd w:val="0"/>
      <w:rPr>
        <w:rFonts w:ascii="HelveticaNeueLTStd-LtCn" w:hAnsi="HelveticaNeueLTStd-LtCn" w:cs="HelveticaNeueLTStd-LtCn"/>
        <w:b/>
        <w:color w:val="FFFFFF"/>
        <w:sz w:val="18"/>
        <w:szCs w:val="18"/>
      </w:rPr>
    </w:pPr>
    <w:r w:rsidRPr="00A51EAF">
      <w:rPr>
        <w:rFonts w:ascii="Arial Narrow" w:hAnsi="Arial Narrow" w:cs="HelveticaNeueLTStd-MdCn"/>
        <w:b/>
        <w:sz w:val="20"/>
        <w:szCs w:val="20"/>
      </w:rPr>
      <w:t>Chapter 6 The Cold War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A47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4791"/>
    <w:multiLevelType w:val="hybridMultilevel"/>
    <w:tmpl w:val="3F086A58"/>
    <w:lvl w:ilvl="0" w:tplc="298AF7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146F"/>
    <w:multiLevelType w:val="hybridMultilevel"/>
    <w:tmpl w:val="4E0EE808"/>
    <w:lvl w:ilvl="0" w:tplc="0A026ECA">
      <w:start w:val="1"/>
      <w:numFmt w:val="bullet"/>
      <w:pStyle w:val="Boxsub-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9F4"/>
    <w:rsid w:val="000E4D71"/>
    <w:rsid w:val="001339F4"/>
    <w:rsid w:val="00140F61"/>
    <w:rsid w:val="001600D5"/>
    <w:rsid w:val="001902FF"/>
    <w:rsid w:val="00202DEA"/>
    <w:rsid w:val="002A0233"/>
    <w:rsid w:val="002E6057"/>
    <w:rsid w:val="00314032"/>
    <w:rsid w:val="00352640"/>
    <w:rsid w:val="00362006"/>
    <w:rsid w:val="00490532"/>
    <w:rsid w:val="004C43C2"/>
    <w:rsid w:val="004F13F7"/>
    <w:rsid w:val="00570208"/>
    <w:rsid w:val="005B52B1"/>
    <w:rsid w:val="006709EC"/>
    <w:rsid w:val="006C3B86"/>
    <w:rsid w:val="007C0907"/>
    <w:rsid w:val="007F1665"/>
    <w:rsid w:val="008317AE"/>
    <w:rsid w:val="00856CA8"/>
    <w:rsid w:val="00880164"/>
    <w:rsid w:val="00934AE4"/>
    <w:rsid w:val="009431AB"/>
    <w:rsid w:val="009B55E2"/>
    <w:rsid w:val="009E0BE0"/>
    <w:rsid w:val="009E57B5"/>
    <w:rsid w:val="00A363F0"/>
    <w:rsid w:val="00B37B64"/>
    <w:rsid w:val="00C14C3D"/>
    <w:rsid w:val="00D605B6"/>
    <w:rsid w:val="00DA2D81"/>
    <w:rsid w:val="00E86674"/>
    <w:rsid w:val="00F0669C"/>
    <w:rsid w:val="00FD72D7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0447B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1339F4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Default">
    <w:name w:val="Default"/>
    <w:rsid w:val="001339F4"/>
    <w:pPr>
      <w:widowControl w:val="0"/>
      <w:autoSpaceDE w:val="0"/>
      <w:autoSpaceDN w:val="0"/>
      <w:adjustRightInd w:val="0"/>
    </w:pPr>
    <w:rPr>
      <w:rFonts w:ascii="HelveticaNeueLT Std Lt Cn" w:hAnsi="HelveticaNeueLT Std Lt Cn" w:cs="HelveticaNeueLT Std Lt Cn"/>
      <w:color w:val="000000"/>
      <w:sz w:val="24"/>
      <w:szCs w:val="24"/>
    </w:rPr>
  </w:style>
  <w:style w:type="paragraph" w:customStyle="1" w:styleId="Pa35">
    <w:name w:val="Pa35"/>
    <w:basedOn w:val="Default"/>
    <w:next w:val="Default"/>
    <w:rsid w:val="001339F4"/>
    <w:pPr>
      <w:spacing w:line="185" w:lineRule="atLeast"/>
    </w:pPr>
    <w:rPr>
      <w:rFonts w:ascii="HelveticaNeueLT Std Med Cn" w:hAnsi="HelveticaNeueLT Std Med Cn" w:cs="Times New Roman"/>
      <w:color w:val="auto"/>
    </w:rPr>
  </w:style>
  <w:style w:type="paragraph" w:customStyle="1" w:styleId="Pa36">
    <w:name w:val="Pa36"/>
    <w:basedOn w:val="Default"/>
    <w:next w:val="Default"/>
    <w:rsid w:val="001339F4"/>
    <w:pPr>
      <w:spacing w:line="185" w:lineRule="atLeast"/>
    </w:pPr>
    <w:rPr>
      <w:rFonts w:ascii="HelveticaNeueLT Std Med Cn" w:hAnsi="HelveticaNeueLT Std Med Cn" w:cs="Times New Roman"/>
      <w:color w:val="auto"/>
    </w:rPr>
  </w:style>
  <w:style w:type="paragraph" w:customStyle="1" w:styleId="Boxsub-bulletlist">
    <w:name w:val="Box sub-bullet list"/>
    <w:basedOn w:val="Normal"/>
    <w:rsid w:val="001339F4"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  <w:lang w:val="en-AU"/>
    </w:rPr>
  </w:style>
  <w:style w:type="paragraph" w:styleId="Header">
    <w:name w:val="header"/>
    <w:basedOn w:val="Normal"/>
    <w:link w:val="HeaderChar"/>
    <w:rsid w:val="003140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4032"/>
    <w:rPr>
      <w:sz w:val="24"/>
      <w:szCs w:val="24"/>
    </w:rPr>
  </w:style>
  <w:style w:type="paragraph" w:styleId="Footer">
    <w:name w:val="footer"/>
    <w:basedOn w:val="Normal"/>
    <w:link w:val="FooterChar"/>
    <w:rsid w:val="003140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4032"/>
    <w:rPr>
      <w:sz w:val="24"/>
      <w:szCs w:val="24"/>
    </w:rPr>
  </w:style>
  <w:style w:type="paragraph" w:styleId="BalloonText">
    <w:name w:val="Balloon Text"/>
    <w:basedOn w:val="Normal"/>
    <w:link w:val="BalloonTextChar"/>
    <w:rsid w:val="00314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032"/>
    <w:rPr>
      <w:rFonts w:ascii="Tahoma" w:hAnsi="Tahoma" w:cs="Tahoma"/>
      <w:sz w:val="16"/>
      <w:szCs w:val="16"/>
    </w:rPr>
  </w:style>
  <w:style w:type="character" w:styleId="Hyperlink">
    <w:name w:val="Hyperlink"/>
    <w:rsid w:val="009E0B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activity 6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activity 6</dc:title>
  <dc:subject/>
  <dc:creator>tpspl</dc:creator>
  <cp:keywords/>
  <dc:description/>
  <cp:lastModifiedBy>Isabelle Sinclair</cp:lastModifiedBy>
  <cp:revision>3</cp:revision>
  <dcterms:created xsi:type="dcterms:W3CDTF">2015-10-09T05:07:00Z</dcterms:created>
  <dcterms:modified xsi:type="dcterms:W3CDTF">2015-10-13T05:58:00Z</dcterms:modified>
</cp:coreProperties>
</file>