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F7" w:rsidRDefault="004E68F7" w:rsidP="004E68F7">
      <w:pPr>
        <w:pStyle w:val="JSQ1"/>
        <w:numPr>
          <w:ilvl w:val="0"/>
          <w:numId w:val="0"/>
        </w:numPr>
        <w:spacing w:before="0" w:line="240" w:lineRule="auto"/>
        <w:ind w:left="374" w:hanging="374"/>
      </w:pPr>
    </w:p>
    <w:p w:rsidR="004E68F7" w:rsidRDefault="004E68F7" w:rsidP="004E68F7">
      <w:pPr>
        <w:spacing w:after="0" w:line="360" w:lineRule="auto"/>
        <w:rPr>
          <w:rFonts w:ascii="Arial" w:hAnsi="Arial" w:cs="Arial"/>
          <w:b/>
          <w:sz w:val="28"/>
          <w:szCs w:val="28"/>
        </w:rPr>
      </w:pPr>
      <w:r>
        <w:rPr>
          <w:rFonts w:ascii="Arial" w:hAnsi="Arial" w:cs="Arial"/>
          <w:b/>
          <w:sz w:val="28"/>
          <w:szCs w:val="28"/>
        </w:rPr>
        <w:t xml:space="preserve">Analysis activity 6.3: </w:t>
      </w:r>
      <w:r w:rsidRPr="00411014">
        <w:rPr>
          <w:rFonts w:ascii="Arial" w:hAnsi="Arial" w:cs="Arial"/>
          <w:b/>
          <w:sz w:val="28"/>
          <w:szCs w:val="28"/>
        </w:rPr>
        <w:t>Visual analysis</w:t>
      </w:r>
    </w:p>
    <w:p w:rsidR="004E68F7" w:rsidRDefault="00193890" w:rsidP="004E68F7">
      <w:pPr>
        <w:pStyle w:val="JSQ1"/>
        <w:numPr>
          <w:ilvl w:val="0"/>
          <w:numId w:val="0"/>
        </w:numPr>
        <w:spacing w:before="0" w:line="240" w:lineRule="auto"/>
        <w:ind w:left="374" w:hanging="374"/>
      </w:pPr>
      <w:r>
        <w:rPr>
          <w:noProof/>
          <w:lang w:val="en-US"/>
        </w:rPr>
        <w:drawing>
          <wp:inline distT="0" distB="0" distL="0" distR="0">
            <wp:extent cx="4749800" cy="3606800"/>
            <wp:effectExtent l="0" t="0" r="0" b="0"/>
            <wp:docPr id="2" name="Picture 2" descr="ch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06-2"/>
                    <pic:cNvPicPr>
                      <a:picLocks noChangeAspect="1" noChangeArrowheads="1"/>
                    </pic:cNvPicPr>
                  </pic:nvPicPr>
                  <pic:blipFill>
                    <a:blip r:embed="rId9" cstate="print">
                      <a:extLst>
                        <a:ext uri="{28A0092B-C50C-407E-A947-70E740481C1C}">
                          <a14:useLocalDpi xmlns:a14="http://schemas.microsoft.com/office/drawing/2010/main" val="0"/>
                        </a:ext>
                      </a:extLst>
                    </a:blip>
                    <a:srcRect l="17139"/>
                    <a:stretch>
                      <a:fillRect/>
                    </a:stretch>
                  </pic:blipFill>
                  <pic:spPr bwMode="auto">
                    <a:xfrm>
                      <a:off x="0" y="0"/>
                      <a:ext cx="4749800" cy="3606800"/>
                    </a:xfrm>
                    <a:prstGeom prst="rect">
                      <a:avLst/>
                    </a:prstGeom>
                    <a:noFill/>
                    <a:ln>
                      <a:noFill/>
                    </a:ln>
                  </pic:spPr>
                </pic:pic>
              </a:graphicData>
            </a:graphic>
          </wp:inline>
        </w:drawing>
      </w:r>
    </w:p>
    <w:p w:rsidR="00C71B92" w:rsidRDefault="00C71B92" w:rsidP="004E68F7">
      <w:pPr>
        <w:pStyle w:val="JSQ1"/>
        <w:numPr>
          <w:ilvl w:val="0"/>
          <w:numId w:val="0"/>
        </w:numPr>
        <w:spacing w:before="0" w:line="240" w:lineRule="auto"/>
        <w:ind w:left="374" w:hanging="374"/>
      </w:pPr>
    </w:p>
    <w:p w:rsidR="0083411F" w:rsidRPr="0083411F" w:rsidRDefault="0083411F" w:rsidP="00C71B92">
      <w:pPr>
        <w:pStyle w:val="JSQ1"/>
        <w:numPr>
          <w:ilvl w:val="0"/>
          <w:numId w:val="0"/>
        </w:numPr>
        <w:spacing w:before="0" w:line="240" w:lineRule="auto"/>
        <w:rPr>
          <w:sz w:val="18"/>
          <w:szCs w:val="18"/>
        </w:rPr>
      </w:pPr>
      <w:r w:rsidRPr="00C71B92">
        <w:rPr>
          <w:b/>
          <w:sz w:val="18"/>
          <w:szCs w:val="18"/>
        </w:rPr>
        <w:t>Source 6.15</w:t>
      </w:r>
      <w:r w:rsidRPr="0083411F">
        <w:rPr>
          <w:sz w:val="18"/>
          <w:szCs w:val="18"/>
        </w:rPr>
        <w:t xml:space="preserve"> This example provides excellent insight into some of the symbolism of the era whose meaning will soon change. </w:t>
      </w:r>
      <w:r w:rsidRPr="00C84DE7">
        <w:rPr>
          <w:i/>
          <w:sz w:val="18"/>
          <w:szCs w:val="18"/>
        </w:rPr>
        <w:t>The Flight of the Congress</w:t>
      </w:r>
      <w:r w:rsidRPr="0083411F">
        <w:rPr>
          <w:sz w:val="18"/>
          <w:szCs w:val="18"/>
        </w:rPr>
        <w:t>, Anonymous, London, 1777.</w:t>
      </w:r>
    </w:p>
    <w:p w:rsidR="000C3024" w:rsidRDefault="000C3024" w:rsidP="000C3024">
      <w:pPr>
        <w:pStyle w:val="JSQ1"/>
        <w:numPr>
          <w:ilvl w:val="0"/>
          <w:numId w:val="0"/>
        </w:numPr>
        <w:spacing w:before="0" w:line="240" w:lineRule="auto"/>
        <w:ind w:left="374" w:hanging="374"/>
      </w:pPr>
    </w:p>
    <w:p w:rsidR="000C3024" w:rsidRDefault="000C3024" w:rsidP="004B58A8">
      <w:pPr>
        <w:autoSpaceDE w:val="0"/>
        <w:autoSpaceDN w:val="0"/>
        <w:adjustRightInd w:val="0"/>
        <w:spacing w:after="0" w:line="360" w:lineRule="auto"/>
        <w:rPr>
          <w:rFonts w:ascii="Arial" w:hAnsi="Arial" w:cs="Arial"/>
        </w:rPr>
      </w:pPr>
      <w:r w:rsidRPr="00D552A5">
        <w:rPr>
          <w:rFonts w:ascii="Arial" w:hAnsi="Arial" w:cs="Arial"/>
          <w:b/>
        </w:rPr>
        <w:t>The s</w:t>
      </w:r>
      <w:r w:rsidRPr="00F7675D">
        <w:rPr>
          <w:rFonts w:ascii="Arial" w:hAnsi="Arial" w:cs="Arial"/>
          <w:b/>
        </w:rPr>
        <w:t>quirrel:</w:t>
      </w:r>
      <w:r w:rsidRPr="00F7675D">
        <w:rPr>
          <w:rFonts w:ascii="Arial" w:hAnsi="Arial" w:cs="Arial"/>
        </w:rPr>
        <w:t xml:space="preserve"> The squirrel up the top of the Liberty Tree throwing paper money down to the Congress is a clever satire, but needs some historical context. The Continental Congress issued paper money after 1775 (called the Continental currency), but the policy on issuing currency was a disaster. Having almost no experience in monetary policy, as well as a desperate need for cash, the Congress ended up printing way too much. Furthermore, individual colonies were not financially regulated and they issued their own money as well. And even the British created counterfeits with their superior press technology and circulated it. So you had hyperinflation, which brought the value down very quickly. And given the perception that America might lose the war, lots of people didn’t want to take Congress-backed money anyway (since it might be worthless in a few years) and preferred gold, silver or pounds sterling. All this caused a lot of instability and hardship in the economy. Often soldiers were being paid in Continentals, only to return from duty and find that their cash was worth only a fraction of its face value in towns and cities. ‘Not worth a continental’ became a popular saying. This squirrel dropping money was put in the cartoon deliberately to appeal to colonists – it was easily one of the most unpopular issues for the Continental Congress. It was also fairly damaging for the Congress’ reputation in foreign financial circles too (from </w:t>
      </w:r>
      <w:r w:rsidRPr="00F7675D">
        <w:rPr>
          <w:rFonts w:ascii="Arial" w:hAnsi="Arial" w:cs="Arial"/>
        </w:rPr>
        <w:lastRenderedPageBreak/>
        <w:t>whom they were trying to borrow to finance the war). So liberty is being associated with irresponsibility and uncertainty.</w:t>
      </w:r>
    </w:p>
    <w:p w:rsidR="003137B9" w:rsidRDefault="003137B9" w:rsidP="004B58A8">
      <w:pPr>
        <w:autoSpaceDE w:val="0"/>
        <w:autoSpaceDN w:val="0"/>
        <w:adjustRightInd w:val="0"/>
        <w:spacing w:after="0" w:line="360" w:lineRule="auto"/>
        <w:rPr>
          <w:rFonts w:ascii="Arial" w:hAnsi="Arial" w:cs="Arial"/>
        </w:rPr>
      </w:pPr>
      <w:r w:rsidRPr="00820C1B">
        <w:rPr>
          <w:rFonts w:ascii="Arial" w:hAnsi="Arial" w:cs="Arial"/>
          <w:b/>
        </w:rPr>
        <w:t>The eagle:</w:t>
      </w:r>
      <w:r w:rsidRPr="003137B9">
        <w:rPr>
          <w:rFonts w:ascii="Arial" w:hAnsi="Arial" w:cs="Arial"/>
        </w:rPr>
        <w:t xml:space="preserve"> The eagle</w:t>
      </w:r>
      <w:r>
        <w:rPr>
          <w:rFonts w:ascii="Arial" w:hAnsi="Arial" w:cs="Arial"/>
        </w:rPr>
        <w:t xml:space="preserve"> </w:t>
      </w:r>
      <w:r w:rsidRPr="003137B9">
        <w:rPr>
          <w:rFonts w:ascii="Arial" w:hAnsi="Arial" w:cs="Arial"/>
        </w:rPr>
        <w:t>doesn’t refer to America as</w:t>
      </w:r>
      <w:r>
        <w:rPr>
          <w:rFonts w:ascii="Arial" w:hAnsi="Arial" w:cs="Arial"/>
        </w:rPr>
        <w:t xml:space="preserve"> </w:t>
      </w:r>
      <w:r w:rsidRPr="003137B9">
        <w:rPr>
          <w:rFonts w:ascii="Arial" w:hAnsi="Arial" w:cs="Arial"/>
        </w:rPr>
        <w:t>we know it today –</w:t>
      </w:r>
      <w:r>
        <w:rPr>
          <w:rFonts w:ascii="Arial" w:hAnsi="Arial" w:cs="Arial"/>
        </w:rPr>
        <w:t xml:space="preserve"> </w:t>
      </w:r>
      <w:r w:rsidRPr="003137B9">
        <w:rPr>
          <w:rFonts w:ascii="Arial" w:hAnsi="Arial" w:cs="Arial"/>
        </w:rPr>
        <w:t>it actually refers to the</w:t>
      </w:r>
      <w:r>
        <w:rPr>
          <w:rFonts w:ascii="Arial" w:hAnsi="Arial" w:cs="Arial"/>
        </w:rPr>
        <w:t xml:space="preserve"> </w:t>
      </w:r>
      <w:r w:rsidRPr="003137B9">
        <w:rPr>
          <w:rFonts w:ascii="Arial" w:hAnsi="Arial" w:cs="Arial"/>
        </w:rPr>
        <w:t>Imperial Eagle of the Holy</w:t>
      </w:r>
      <w:r>
        <w:rPr>
          <w:rFonts w:ascii="Arial" w:hAnsi="Arial" w:cs="Arial"/>
        </w:rPr>
        <w:t xml:space="preserve"> </w:t>
      </w:r>
      <w:r w:rsidRPr="003137B9">
        <w:rPr>
          <w:rFonts w:ascii="Arial" w:hAnsi="Arial" w:cs="Arial"/>
        </w:rPr>
        <w:t>Roman Empire, which</w:t>
      </w:r>
      <w:r>
        <w:rPr>
          <w:rFonts w:ascii="Arial" w:hAnsi="Arial" w:cs="Arial"/>
        </w:rPr>
        <w:t xml:space="preserve"> </w:t>
      </w:r>
      <w:r w:rsidRPr="003137B9">
        <w:rPr>
          <w:rFonts w:ascii="Arial" w:hAnsi="Arial" w:cs="Arial"/>
        </w:rPr>
        <w:t>represents the Germans/Hessians employed by the</w:t>
      </w:r>
      <w:r>
        <w:rPr>
          <w:rFonts w:ascii="Arial" w:hAnsi="Arial" w:cs="Arial"/>
        </w:rPr>
        <w:t xml:space="preserve"> </w:t>
      </w:r>
      <w:r w:rsidRPr="003137B9">
        <w:rPr>
          <w:rFonts w:ascii="Arial" w:hAnsi="Arial" w:cs="Arial"/>
        </w:rPr>
        <w:t>British.</w:t>
      </w:r>
    </w:p>
    <w:p w:rsidR="001832FF" w:rsidRDefault="001832FF" w:rsidP="001832FF">
      <w:pPr>
        <w:autoSpaceDE w:val="0"/>
        <w:autoSpaceDN w:val="0"/>
        <w:adjustRightInd w:val="0"/>
        <w:spacing w:after="0" w:line="360" w:lineRule="auto"/>
        <w:rPr>
          <w:rFonts w:ascii="Arial" w:hAnsi="Arial" w:cs="Arial"/>
        </w:rPr>
      </w:pPr>
      <w:r w:rsidRPr="001832FF">
        <w:rPr>
          <w:rFonts w:ascii="Arial" w:hAnsi="Arial" w:cs="Arial"/>
          <w:b/>
        </w:rPr>
        <w:t>The snake:</w:t>
      </w:r>
      <w:r w:rsidRPr="001832FF">
        <w:rPr>
          <w:rFonts w:ascii="Arial" w:hAnsi="Arial" w:cs="Arial"/>
        </w:rPr>
        <w:t xml:space="preserve"> The American</w:t>
      </w:r>
      <w:r>
        <w:rPr>
          <w:rFonts w:ascii="Arial" w:hAnsi="Arial" w:cs="Arial"/>
        </w:rPr>
        <w:t xml:space="preserve"> </w:t>
      </w:r>
      <w:r w:rsidRPr="001832FF">
        <w:rPr>
          <w:rFonts w:ascii="Arial" w:hAnsi="Arial" w:cs="Arial"/>
        </w:rPr>
        <w:t>‘independence’ is a snake</w:t>
      </w:r>
      <w:r>
        <w:rPr>
          <w:rFonts w:ascii="Arial" w:hAnsi="Arial" w:cs="Arial"/>
        </w:rPr>
        <w:t xml:space="preserve"> </w:t>
      </w:r>
      <w:r w:rsidRPr="001832FF">
        <w:rPr>
          <w:rFonts w:ascii="Arial" w:hAnsi="Arial" w:cs="Arial"/>
        </w:rPr>
        <w:t>and evidently uncouth and</w:t>
      </w:r>
      <w:r>
        <w:rPr>
          <w:rFonts w:ascii="Arial" w:hAnsi="Arial" w:cs="Arial"/>
        </w:rPr>
        <w:t xml:space="preserve"> </w:t>
      </w:r>
      <w:r w:rsidRPr="001832FF">
        <w:rPr>
          <w:rFonts w:ascii="Arial" w:hAnsi="Arial" w:cs="Arial"/>
        </w:rPr>
        <w:t>unreliable – an association</w:t>
      </w:r>
      <w:r>
        <w:rPr>
          <w:rFonts w:ascii="Arial" w:hAnsi="Arial" w:cs="Arial"/>
        </w:rPr>
        <w:t xml:space="preserve"> </w:t>
      </w:r>
      <w:r w:rsidRPr="001832FF">
        <w:rPr>
          <w:rFonts w:ascii="Arial" w:hAnsi="Arial" w:cs="Arial"/>
        </w:rPr>
        <w:t>you could probably make</w:t>
      </w:r>
      <w:r>
        <w:rPr>
          <w:rFonts w:ascii="Arial" w:hAnsi="Arial" w:cs="Arial"/>
        </w:rPr>
        <w:t xml:space="preserve"> </w:t>
      </w:r>
      <w:r w:rsidRPr="001832FF">
        <w:rPr>
          <w:rFonts w:ascii="Arial" w:hAnsi="Arial" w:cs="Arial"/>
        </w:rPr>
        <w:t>in 1777 but not in today’s</w:t>
      </w:r>
      <w:r>
        <w:rPr>
          <w:rFonts w:ascii="Arial" w:hAnsi="Arial" w:cs="Arial"/>
        </w:rPr>
        <w:t xml:space="preserve"> </w:t>
      </w:r>
      <w:r w:rsidRPr="001832FF">
        <w:rPr>
          <w:rFonts w:ascii="Arial" w:hAnsi="Arial" w:cs="Arial"/>
        </w:rPr>
        <w:t>world.</w:t>
      </w:r>
    </w:p>
    <w:p w:rsidR="00DE5A37" w:rsidRPr="00A52EB4" w:rsidRDefault="00DE5A37" w:rsidP="004B1802">
      <w:pPr>
        <w:autoSpaceDE w:val="0"/>
        <w:autoSpaceDN w:val="0"/>
        <w:adjustRightInd w:val="0"/>
        <w:spacing w:after="0" w:line="360" w:lineRule="auto"/>
        <w:rPr>
          <w:rFonts w:ascii="Arial" w:eastAsia="Times New Roman" w:hAnsi="Arial" w:cs="Arial"/>
          <w:lang w:val="en-IN" w:eastAsia="en-IN"/>
        </w:rPr>
      </w:pPr>
      <w:r w:rsidRPr="00A52EB4">
        <w:rPr>
          <w:rFonts w:ascii="Arial" w:hAnsi="Arial" w:cs="Arial"/>
          <w:b/>
        </w:rPr>
        <w:t>The</w:t>
      </w:r>
      <w:r w:rsidRPr="00A52EB4">
        <w:rPr>
          <w:rFonts w:ascii="Arial" w:eastAsia="Times New Roman" w:hAnsi="Arial" w:cs="Arial"/>
          <w:b/>
          <w:lang w:val="en-IN" w:eastAsia="en-IN"/>
        </w:rPr>
        <w:t xml:space="preserve"> ‘Baboon King’:</w:t>
      </w:r>
      <w:r w:rsidRPr="00A52EB4">
        <w:rPr>
          <w:rFonts w:ascii="Arial" w:eastAsia="Times New Roman" w:hAnsi="Arial" w:cs="Arial"/>
          <w:lang w:val="en-IN" w:eastAsia="en-IN"/>
        </w:rPr>
        <w:t xml:space="preserve"> </w:t>
      </w:r>
      <w:r w:rsidRPr="00A52EB4">
        <w:rPr>
          <w:rFonts w:ascii="Arial" w:hAnsi="Arial" w:cs="Arial"/>
        </w:rPr>
        <w:t>Some</w:t>
      </w:r>
      <w:r w:rsidRPr="00A52EB4">
        <w:rPr>
          <w:rFonts w:ascii="Arial" w:eastAsia="Times New Roman" w:hAnsi="Arial" w:cs="Arial"/>
          <w:lang w:val="en-IN" w:eastAsia="en-IN"/>
        </w:rPr>
        <w:t xml:space="preserve"> historical context: according to historian John Arbuthnot, in English political satire of the 18th century, Frenchmen were referred to as monkeys, ‘because of his chattering nature and scrawny physique’. By the end of the century, the derogatory label ‘frog’ had developed in its place. Who is the Baboon King?</w:t>
      </w:r>
    </w:p>
    <w:p w:rsidR="00022993" w:rsidRDefault="00833CDE" w:rsidP="00833CDE">
      <w:pPr>
        <w:autoSpaceDE w:val="0"/>
        <w:autoSpaceDN w:val="0"/>
        <w:adjustRightInd w:val="0"/>
        <w:spacing w:after="0" w:line="360" w:lineRule="auto"/>
        <w:rPr>
          <w:rFonts w:ascii="Arial" w:hAnsi="Arial" w:cs="Arial"/>
        </w:rPr>
      </w:pPr>
      <w:r w:rsidRPr="005B0688">
        <w:rPr>
          <w:rFonts w:ascii="Arial" w:hAnsi="Arial" w:cs="Arial"/>
          <w:b/>
        </w:rPr>
        <w:t>The armadillo:</w:t>
      </w:r>
      <w:r w:rsidRPr="00833CDE">
        <w:rPr>
          <w:rFonts w:ascii="Arial" w:hAnsi="Arial" w:cs="Arial"/>
        </w:rPr>
        <w:t xml:space="preserve"> Washington</w:t>
      </w:r>
      <w:r>
        <w:rPr>
          <w:rFonts w:ascii="Arial" w:hAnsi="Arial" w:cs="Arial"/>
        </w:rPr>
        <w:t xml:space="preserve"> </w:t>
      </w:r>
      <w:r w:rsidRPr="00833CDE">
        <w:rPr>
          <w:rFonts w:ascii="Arial" w:hAnsi="Arial" w:cs="Arial"/>
        </w:rPr>
        <w:t>as an armadillo is quite</w:t>
      </w:r>
      <w:r>
        <w:rPr>
          <w:rFonts w:ascii="Arial" w:hAnsi="Arial" w:cs="Arial"/>
        </w:rPr>
        <w:t xml:space="preserve"> </w:t>
      </w:r>
      <w:r w:rsidRPr="00833CDE">
        <w:rPr>
          <w:rFonts w:ascii="Arial" w:hAnsi="Arial" w:cs="Arial"/>
        </w:rPr>
        <w:t>interesting, and possibly</w:t>
      </w:r>
      <w:r>
        <w:rPr>
          <w:rFonts w:ascii="Arial" w:hAnsi="Arial" w:cs="Arial"/>
        </w:rPr>
        <w:t xml:space="preserve"> </w:t>
      </w:r>
      <w:r w:rsidRPr="00833CDE">
        <w:rPr>
          <w:rFonts w:ascii="Arial" w:hAnsi="Arial" w:cs="Arial"/>
        </w:rPr>
        <w:t>a comment on is Fabian</w:t>
      </w:r>
      <w:r>
        <w:rPr>
          <w:rFonts w:ascii="Arial" w:hAnsi="Arial" w:cs="Arial"/>
        </w:rPr>
        <w:t xml:space="preserve"> </w:t>
      </w:r>
      <w:r w:rsidRPr="00833CDE">
        <w:rPr>
          <w:rFonts w:ascii="Arial" w:hAnsi="Arial" w:cs="Arial"/>
        </w:rPr>
        <w:t>tactics in the early years of</w:t>
      </w:r>
      <w:r>
        <w:rPr>
          <w:rFonts w:ascii="Arial" w:hAnsi="Arial" w:cs="Arial"/>
        </w:rPr>
        <w:t xml:space="preserve"> </w:t>
      </w:r>
      <w:r w:rsidRPr="00833CDE">
        <w:rPr>
          <w:rFonts w:ascii="Arial" w:hAnsi="Arial" w:cs="Arial"/>
        </w:rPr>
        <w:t>the war, hiding and attacking</w:t>
      </w:r>
      <w:r>
        <w:rPr>
          <w:rFonts w:ascii="Arial" w:hAnsi="Arial" w:cs="Arial"/>
        </w:rPr>
        <w:t xml:space="preserve"> </w:t>
      </w:r>
      <w:r w:rsidRPr="00833CDE">
        <w:rPr>
          <w:rFonts w:ascii="Arial" w:hAnsi="Arial" w:cs="Arial"/>
        </w:rPr>
        <w:t>at opportune moments,</w:t>
      </w:r>
      <w:r>
        <w:rPr>
          <w:rFonts w:ascii="Arial" w:hAnsi="Arial" w:cs="Arial"/>
        </w:rPr>
        <w:t xml:space="preserve"> </w:t>
      </w:r>
      <w:r w:rsidRPr="00833CDE">
        <w:rPr>
          <w:rFonts w:ascii="Arial" w:hAnsi="Arial" w:cs="Arial"/>
        </w:rPr>
        <w:t>avoiding open battle with the</w:t>
      </w:r>
      <w:r>
        <w:rPr>
          <w:rFonts w:ascii="Arial" w:hAnsi="Arial" w:cs="Arial"/>
        </w:rPr>
        <w:t xml:space="preserve"> </w:t>
      </w:r>
      <w:r w:rsidRPr="00833CDE">
        <w:rPr>
          <w:rFonts w:ascii="Arial" w:hAnsi="Arial" w:cs="Arial"/>
        </w:rPr>
        <w:t>British</w:t>
      </w:r>
    </w:p>
    <w:p w:rsidR="00833CDE" w:rsidRDefault="00944698" w:rsidP="00833CDE">
      <w:pPr>
        <w:autoSpaceDE w:val="0"/>
        <w:autoSpaceDN w:val="0"/>
        <w:adjustRightInd w:val="0"/>
        <w:spacing w:after="0" w:line="360" w:lineRule="auto"/>
        <w:rPr>
          <w:rFonts w:ascii="Arial" w:eastAsia="Times New Roman" w:hAnsi="Arial" w:cs="Arial"/>
          <w:lang w:val="en-IN" w:eastAsia="en-IN"/>
        </w:rPr>
      </w:pPr>
      <w:r w:rsidRPr="005F24CC">
        <w:rPr>
          <w:rFonts w:ascii="Arial" w:eastAsia="Times New Roman" w:hAnsi="Arial" w:cs="Arial"/>
          <w:lang w:val="en-IN" w:eastAsia="en-IN"/>
        </w:rPr>
        <w:t>Study Source 6.15 and answer the following questions:</w:t>
      </w:r>
    </w:p>
    <w:p w:rsidR="006D7A35" w:rsidRDefault="0098595C" w:rsidP="006D7A35">
      <w:pPr>
        <w:numPr>
          <w:ilvl w:val="0"/>
          <w:numId w:val="25"/>
        </w:numPr>
        <w:autoSpaceDE w:val="0"/>
        <w:autoSpaceDN w:val="0"/>
        <w:adjustRightInd w:val="0"/>
        <w:spacing w:after="0" w:line="240" w:lineRule="auto"/>
        <w:rPr>
          <w:rFonts w:ascii="Arial" w:hAnsi="Arial" w:cs="Arial"/>
        </w:rPr>
      </w:pPr>
      <w:r w:rsidRPr="0098595C">
        <w:rPr>
          <w:rFonts w:ascii="Arial" w:hAnsi="Arial" w:cs="Arial"/>
        </w:rPr>
        <w:t>Explain the viewpoint suggested by the representation (including</w:t>
      </w:r>
      <w:r>
        <w:rPr>
          <w:rFonts w:ascii="Arial" w:hAnsi="Arial" w:cs="Arial"/>
        </w:rPr>
        <w:t xml:space="preserve"> </w:t>
      </w:r>
      <w:r w:rsidRPr="0098595C">
        <w:rPr>
          <w:rFonts w:ascii="Arial" w:hAnsi="Arial" w:cs="Arial"/>
        </w:rPr>
        <w:t>its accompanying text). Is the creator for or against the Revolution?</w:t>
      </w:r>
      <w:r>
        <w:rPr>
          <w:rFonts w:ascii="Arial" w:hAnsi="Arial" w:cs="Arial"/>
        </w:rPr>
        <w:t xml:space="preserve"> </w:t>
      </w:r>
      <w:r w:rsidRPr="0098595C">
        <w:rPr>
          <w:rFonts w:ascii="Arial" w:hAnsi="Arial" w:cs="Arial"/>
        </w:rPr>
        <w:t>Why?</w:t>
      </w:r>
    </w:p>
    <w:p w:rsidR="001428EF" w:rsidRDefault="001428EF" w:rsidP="001428E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6B76FC" w:rsidRDefault="006B76FC" w:rsidP="006B76FC">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6B76FC" w:rsidRDefault="006B76FC" w:rsidP="001428EF">
      <w:pPr>
        <w:autoSpaceDE w:val="0"/>
        <w:autoSpaceDN w:val="0"/>
        <w:adjustRightInd w:val="0"/>
        <w:spacing w:after="0" w:line="240" w:lineRule="auto"/>
        <w:ind w:left="720"/>
        <w:rPr>
          <w:rFonts w:ascii="Arial" w:hAnsi="Arial" w:cs="Arial"/>
        </w:rPr>
      </w:pPr>
    </w:p>
    <w:p w:rsidR="00C02D78" w:rsidRDefault="006D7A35" w:rsidP="00C02D78">
      <w:pPr>
        <w:numPr>
          <w:ilvl w:val="0"/>
          <w:numId w:val="25"/>
        </w:numPr>
        <w:autoSpaceDE w:val="0"/>
        <w:autoSpaceDN w:val="0"/>
        <w:adjustRightInd w:val="0"/>
        <w:spacing w:after="0" w:line="240" w:lineRule="auto"/>
        <w:rPr>
          <w:rFonts w:ascii="Arial" w:hAnsi="Arial" w:cs="Arial"/>
        </w:rPr>
      </w:pPr>
      <w:r w:rsidRPr="006D7A35">
        <w:rPr>
          <w:rFonts w:ascii="Arial" w:hAnsi="Arial" w:cs="Arial"/>
        </w:rPr>
        <w:t>Referring to elements from the representation, what sort of symbols can you identify in the image, and what/who do they represent?</w:t>
      </w:r>
    </w:p>
    <w:p w:rsidR="00C86B87" w:rsidRDefault="00C86B87" w:rsidP="00C86B8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00D034DD"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86B87" w:rsidRDefault="00C86B87" w:rsidP="00C86B87">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86B87" w:rsidRDefault="00C86B87" w:rsidP="00C86B87">
      <w:pPr>
        <w:autoSpaceDE w:val="0"/>
        <w:autoSpaceDN w:val="0"/>
        <w:adjustRightInd w:val="0"/>
        <w:spacing w:after="0" w:line="240" w:lineRule="auto"/>
        <w:ind w:left="720"/>
        <w:rPr>
          <w:rFonts w:ascii="Arial" w:hAnsi="Arial" w:cs="Arial"/>
        </w:rPr>
      </w:pPr>
    </w:p>
    <w:p w:rsidR="008D2FB2" w:rsidRDefault="00C02D78" w:rsidP="008D2FB2">
      <w:pPr>
        <w:numPr>
          <w:ilvl w:val="0"/>
          <w:numId w:val="25"/>
        </w:numPr>
        <w:autoSpaceDE w:val="0"/>
        <w:autoSpaceDN w:val="0"/>
        <w:adjustRightInd w:val="0"/>
        <w:spacing w:after="0" w:line="240" w:lineRule="auto"/>
        <w:rPr>
          <w:rFonts w:ascii="Arial" w:hAnsi="Arial" w:cs="Arial"/>
        </w:rPr>
      </w:pPr>
      <w:r w:rsidRPr="00C02D78">
        <w:rPr>
          <w:rFonts w:ascii="Arial" w:hAnsi="Arial" w:cs="Arial"/>
        </w:rPr>
        <w:t>How does the naming and selection of animals reflect the creator’s political point of view?</w:t>
      </w:r>
    </w:p>
    <w:p w:rsidR="000169B8" w:rsidRDefault="000169B8" w:rsidP="000169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169B8" w:rsidRDefault="000169B8" w:rsidP="000169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169B8" w:rsidRDefault="000169B8" w:rsidP="000169B8">
      <w:pPr>
        <w:autoSpaceDE w:val="0"/>
        <w:autoSpaceDN w:val="0"/>
        <w:adjustRightInd w:val="0"/>
        <w:spacing w:after="0" w:line="240" w:lineRule="auto"/>
        <w:ind w:left="720"/>
        <w:rPr>
          <w:rFonts w:ascii="Arial" w:hAnsi="Arial" w:cs="Arial"/>
        </w:rPr>
      </w:pPr>
    </w:p>
    <w:p w:rsidR="0098595C" w:rsidRDefault="008D2FB2" w:rsidP="008D2FB2">
      <w:pPr>
        <w:numPr>
          <w:ilvl w:val="0"/>
          <w:numId w:val="25"/>
        </w:numPr>
        <w:autoSpaceDE w:val="0"/>
        <w:autoSpaceDN w:val="0"/>
        <w:adjustRightInd w:val="0"/>
        <w:spacing w:after="0" w:line="240" w:lineRule="auto"/>
        <w:rPr>
          <w:rFonts w:ascii="Arial" w:hAnsi="Arial" w:cs="Arial"/>
        </w:rPr>
      </w:pPr>
      <w:r w:rsidRPr="008D2FB2">
        <w:rPr>
          <w:rFonts w:ascii="Arial" w:hAnsi="Arial" w:cs="Arial"/>
        </w:rPr>
        <w:t>Using elements from the representation and your own knowledge, how does the representation reflect events from the time in which it</w:t>
      </w:r>
      <w:r>
        <w:rPr>
          <w:rFonts w:ascii="Arial" w:hAnsi="Arial" w:cs="Arial"/>
        </w:rPr>
        <w:t xml:space="preserve"> </w:t>
      </w:r>
      <w:r w:rsidRPr="008D2FB2">
        <w:rPr>
          <w:rFonts w:ascii="Arial" w:hAnsi="Arial" w:cs="Arial"/>
        </w:rPr>
        <w:t>was created?</w:t>
      </w:r>
    </w:p>
    <w:p w:rsidR="000169B8" w:rsidRDefault="000169B8" w:rsidP="000169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169B8" w:rsidRDefault="000169B8" w:rsidP="000169B8">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169B8" w:rsidRPr="008D2FB2" w:rsidRDefault="000169B8" w:rsidP="000169B8">
      <w:pPr>
        <w:autoSpaceDE w:val="0"/>
        <w:autoSpaceDN w:val="0"/>
        <w:adjustRightInd w:val="0"/>
        <w:spacing w:after="0" w:line="240" w:lineRule="auto"/>
        <w:ind w:left="720"/>
        <w:rPr>
          <w:rFonts w:ascii="Arial" w:hAnsi="Arial" w:cs="Arial"/>
        </w:rPr>
      </w:pPr>
    </w:p>
    <w:sectPr w:rsidR="000169B8" w:rsidRPr="008D2FB2" w:rsidSect="00B927E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F6" w:rsidRDefault="00394AF6">
      <w:r>
        <w:separator/>
      </w:r>
    </w:p>
  </w:endnote>
  <w:endnote w:type="continuationSeparator" w:id="0">
    <w:p w:rsidR="00394AF6" w:rsidRDefault="0039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93890" w:rsidRDefault="001938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93890">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193890">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93890" w:rsidRDefault="001938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F6" w:rsidRDefault="00394AF6">
      <w:r>
        <w:separator/>
      </w:r>
    </w:p>
  </w:footnote>
  <w:footnote w:type="continuationSeparator" w:id="0">
    <w:p w:rsidR="00394AF6" w:rsidRDefault="00394A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193890"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3C55F7" w:rsidRDefault="003C55F7"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F94808">
      <w:rPr>
        <w:rFonts w:ascii="Arial Narrow" w:hAnsi="Arial Narrow" w:cs="Arial"/>
        <w:b/>
        <w:sz w:val="20"/>
        <w:szCs w:val="20"/>
      </w:rPr>
      <w:t>6</w:t>
    </w:r>
    <w:r w:rsidR="00343A44">
      <w:rPr>
        <w:rFonts w:ascii="Arial Narrow" w:hAnsi="Arial Narrow" w:cs="Arial"/>
        <w:b/>
        <w:sz w:val="20"/>
        <w:szCs w:val="20"/>
      </w:rPr>
      <w:t xml:space="preserve"> </w:t>
    </w:r>
    <w:r w:rsidR="00F94808" w:rsidRPr="00F94808">
      <w:rPr>
        <w:rFonts w:ascii="Arial Narrow" w:hAnsi="Arial Narrow" w:cs="Arial"/>
        <w:b/>
        <w:sz w:val="20"/>
        <w:szCs w:val="20"/>
      </w:rPr>
      <w:t>The War of Independence, 1776–1783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BEB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32E12"/>
    <w:multiLevelType w:val="hybridMultilevel"/>
    <w:tmpl w:val="59545942"/>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E82440"/>
    <w:multiLevelType w:val="hybridMultilevel"/>
    <w:tmpl w:val="A90228F6"/>
    <w:lvl w:ilvl="0" w:tplc="EBBC12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FF4A89"/>
    <w:multiLevelType w:val="hybridMultilevel"/>
    <w:tmpl w:val="43FEF8F6"/>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13"/>
  </w:num>
  <w:num w:numId="8">
    <w:abstractNumId w:val="1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1"/>
  </w:num>
  <w:num w:numId="23">
    <w:abstractNumId w:val="12"/>
  </w:num>
  <w:num w:numId="24">
    <w:abstractNumId w:val="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3BBF"/>
    <w:rsid w:val="00012A58"/>
    <w:rsid w:val="000169B8"/>
    <w:rsid w:val="00017893"/>
    <w:rsid w:val="00022993"/>
    <w:rsid w:val="00030876"/>
    <w:rsid w:val="0006197F"/>
    <w:rsid w:val="000620EB"/>
    <w:rsid w:val="000A5B1F"/>
    <w:rsid w:val="000B4EA9"/>
    <w:rsid w:val="000C2078"/>
    <w:rsid w:val="000C3024"/>
    <w:rsid w:val="000C7B7A"/>
    <w:rsid w:val="000F55A9"/>
    <w:rsid w:val="001428EF"/>
    <w:rsid w:val="00150F40"/>
    <w:rsid w:val="0015586D"/>
    <w:rsid w:val="001637F0"/>
    <w:rsid w:val="001758E1"/>
    <w:rsid w:val="00181107"/>
    <w:rsid w:val="00182A44"/>
    <w:rsid w:val="001832FF"/>
    <w:rsid w:val="00191EBB"/>
    <w:rsid w:val="00193890"/>
    <w:rsid w:val="001A2441"/>
    <w:rsid w:val="001B2567"/>
    <w:rsid w:val="001F5EF1"/>
    <w:rsid w:val="001F7E7B"/>
    <w:rsid w:val="002524DC"/>
    <w:rsid w:val="00254993"/>
    <w:rsid w:val="00255C35"/>
    <w:rsid w:val="002678F0"/>
    <w:rsid w:val="00271021"/>
    <w:rsid w:val="002718F3"/>
    <w:rsid w:val="00272D97"/>
    <w:rsid w:val="00293B29"/>
    <w:rsid w:val="00297012"/>
    <w:rsid w:val="002C1A07"/>
    <w:rsid w:val="002C412D"/>
    <w:rsid w:val="002D7DEB"/>
    <w:rsid w:val="003137B9"/>
    <w:rsid w:val="003210BE"/>
    <w:rsid w:val="003227FB"/>
    <w:rsid w:val="00343A44"/>
    <w:rsid w:val="0035459D"/>
    <w:rsid w:val="003847AE"/>
    <w:rsid w:val="00385570"/>
    <w:rsid w:val="00386178"/>
    <w:rsid w:val="00394AF6"/>
    <w:rsid w:val="003A7480"/>
    <w:rsid w:val="003C1EC8"/>
    <w:rsid w:val="003C334A"/>
    <w:rsid w:val="003C55F7"/>
    <w:rsid w:val="003C6D6D"/>
    <w:rsid w:val="003E4D99"/>
    <w:rsid w:val="003F14D7"/>
    <w:rsid w:val="0040127E"/>
    <w:rsid w:val="00402ED6"/>
    <w:rsid w:val="00411014"/>
    <w:rsid w:val="00431386"/>
    <w:rsid w:val="00434168"/>
    <w:rsid w:val="0049539E"/>
    <w:rsid w:val="004A3DA4"/>
    <w:rsid w:val="004B1802"/>
    <w:rsid w:val="004B58A8"/>
    <w:rsid w:val="004C4873"/>
    <w:rsid w:val="004D72FA"/>
    <w:rsid w:val="004E68F7"/>
    <w:rsid w:val="004F163E"/>
    <w:rsid w:val="004F72AC"/>
    <w:rsid w:val="00500889"/>
    <w:rsid w:val="00530379"/>
    <w:rsid w:val="005418F2"/>
    <w:rsid w:val="0054450E"/>
    <w:rsid w:val="00547C01"/>
    <w:rsid w:val="00563920"/>
    <w:rsid w:val="005805F1"/>
    <w:rsid w:val="005B0688"/>
    <w:rsid w:val="005D3D15"/>
    <w:rsid w:val="005D5C5C"/>
    <w:rsid w:val="005F24CC"/>
    <w:rsid w:val="00622987"/>
    <w:rsid w:val="0062473D"/>
    <w:rsid w:val="006300D3"/>
    <w:rsid w:val="00636F57"/>
    <w:rsid w:val="00644174"/>
    <w:rsid w:val="00646A50"/>
    <w:rsid w:val="006906A3"/>
    <w:rsid w:val="00692AFB"/>
    <w:rsid w:val="006A3358"/>
    <w:rsid w:val="006B76FC"/>
    <w:rsid w:val="006C52D8"/>
    <w:rsid w:val="006D7A35"/>
    <w:rsid w:val="00721837"/>
    <w:rsid w:val="007345C7"/>
    <w:rsid w:val="00776167"/>
    <w:rsid w:val="00793190"/>
    <w:rsid w:val="00793E22"/>
    <w:rsid w:val="007B7641"/>
    <w:rsid w:val="007C4A7D"/>
    <w:rsid w:val="007E4E44"/>
    <w:rsid w:val="007F7386"/>
    <w:rsid w:val="00804CE7"/>
    <w:rsid w:val="00807A61"/>
    <w:rsid w:val="008135DE"/>
    <w:rsid w:val="00820C1B"/>
    <w:rsid w:val="00823A45"/>
    <w:rsid w:val="00825B35"/>
    <w:rsid w:val="00833CDE"/>
    <w:rsid w:val="0083411F"/>
    <w:rsid w:val="008565BB"/>
    <w:rsid w:val="00870A3B"/>
    <w:rsid w:val="008B20B3"/>
    <w:rsid w:val="008D2FB2"/>
    <w:rsid w:val="008E3D31"/>
    <w:rsid w:val="008F002A"/>
    <w:rsid w:val="00916309"/>
    <w:rsid w:val="00944698"/>
    <w:rsid w:val="0098595C"/>
    <w:rsid w:val="009F1DDF"/>
    <w:rsid w:val="009F38BD"/>
    <w:rsid w:val="00A30F15"/>
    <w:rsid w:val="00A52EB4"/>
    <w:rsid w:val="00A63F13"/>
    <w:rsid w:val="00A82A12"/>
    <w:rsid w:val="00B33A0C"/>
    <w:rsid w:val="00B4008B"/>
    <w:rsid w:val="00B41B36"/>
    <w:rsid w:val="00B47754"/>
    <w:rsid w:val="00B508EC"/>
    <w:rsid w:val="00B927E4"/>
    <w:rsid w:val="00BA3234"/>
    <w:rsid w:val="00BB5B15"/>
    <w:rsid w:val="00BC2FD6"/>
    <w:rsid w:val="00BC3522"/>
    <w:rsid w:val="00BD4442"/>
    <w:rsid w:val="00BF6410"/>
    <w:rsid w:val="00C02D78"/>
    <w:rsid w:val="00C03376"/>
    <w:rsid w:val="00C104DD"/>
    <w:rsid w:val="00C2762A"/>
    <w:rsid w:val="00C4586B"/>
    <w:rsid w:val="00C47465"/>
    <w:rsid w:val="00C50BFD"/>
    <w:rsid w:val="00C71B92"/>
    <w:rsid w:val="00C82CA2"/>
    <w:rsid w:val="00C84DE7"/>
    <w:rsid w:val="00C851AA"/>
    <w:rsid w:val="00C86B87"/>
    <w:rsid w:val="00C91F31"/>
    <w:rsid w:val="00CB6BBC"/>
    <w:rsid w:val="00CC45A3"/>
    <w:rsid w:val="00D034DD"/>
    <w:rsid w:val="00D137A5"/>
    <w:rsid w:val="00D255C6"/>
    <w:rsid w:val="00D3181A"/>
    <w:rsid w:val="00D552A5"/>
    <w:rsid w:val="00D57D8A"/>
    <w:rsid w:val="00D86A97"/>
    <w:rsid w:val="00DA3875"/>
    <w:rsid w:val="00DA4FA9"/>
    <w:rsid w:val="00DB2B99"/>
    <w:rsid w:val="00DB6F10"/>
    <w:rsid w:val="00DC1874"/>
    <w:rsid w:val="00DC6CE0"/>
    <w:rsid w:val="00DC7993"/>
    <w:rsid w:val="00DD1647"/>
    <w:rsid w:val="00DD255C"/>
    <w:rsid w:val="00DE5A37"/>
    <w:rsid w:val="00DE75DB"/>
    <w:rsid w:val="00E1712A"/>
    <w:rsid w:val="00E721DF"/>
    <w:rsid w:val="00E911DA"/>
    <w:rsid w:val="00E9367B"/>
    <w:rsid w:val="00E97874"/>
    <w:rsid w:val="00EA74A5"/>
    <w:rsid w:val="00EF21D9"/>
    <w:rsid w:val="00F14FA9"/>
    <w:rsid w:val="00F32589"/>
    <w:rsid w:val="00F7675D"/>
    <w:rsid w:val="00F900CF"/>
    <w:rsid w:val="00F94808"/>
    <w:rsid w:val="00FC1A94"/>
    <w:rsid w:val="00FE0D8E"/>
    <w:rsid w:val="00FF4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78F4-13A1-ED4A-8853-C9A6E20A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3600</CharactersWithSpaces>
  <SharedDoc>false</SharedDoc>
  <HLinks>
    <vt:vector size="12" baseType="variant">
      <vt:variant>
        <vt:i4>7078014</vt:i4>
      </vt:variant>
      <vt:variant>
        <vt:i4>2088</vt:i4>
      </vt:variant>
      <vt:variant>
        <vt:i4>1025</vt:i4>
      </vt:variant>
      <vt:variant>
        <vt:i4>1</vt:i4>
      </vt:variant>
      <vt:variant>
        <vt:lpwstr>ch06-2</vt:lpwstr>
      </vt:variant>
      <vt:variant>
        <vt:lpwstr/>
      </vt:variant>
      <vt:variant>
        <vt:i4>1441855</vt:i4>
      </vt:variant>
      <vt:variant>
        <vt:i4>5670</vt:i4>
      </vt:variant>
      <vt:variant>
        <vt:i4>1026</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2015-11-05T23:54:00Z</dcterms:created>
  <dcterms:modified xsi:type="dcterms:W3CDTF">2015-11-05T23:54:00Z</dcterms:modified>
</cp:coreProperties>
</file>