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B1030F">
      <w:pPr>
        <w:pStyle w:val="JSQ1"/>
        <w:numPr>
          <w:ilvl w:val="0"/>
          <w:numId w:val="0"/>
        </w:numPr>
        <w:spacing w:before="0"/>
        <w:ind w:left="374" w:hanging="374"/>
      </w:pPr>
    </w:p>
    <w:p w:rsidR="0006197F" w:rsidRDefault="00554429" w:rsidP="00B1030F">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rsidR="00083D77" w:rsidRDefault="00083D77" w:rsidP="00B1030F">
      <w:pPr>
        <w:spacing w:after="0" w:line="360" w:lineRule="auto"/>
        <w:rPr>
          <w:rFonts w:ascii="Arial" w:hAnsi="Arial" w:cs="Arial"/>
          <w:b/>
          <w:sz w:val="24"/>
          <w:szCs w:val="24"/>
        </w:rPr>
      </w:pPr>
      <w:r>
        <w:rPr>
          <w:rFonts w:ascii="Arial" w:hAnsi="Arial" w:cs="Arial"/>
          <w:b/>
          <w:sz w:val="24"/>
          <w:szCs w:val="24"/>
        </w:rPr>
        <w:t>Developing clear definitions</w:t>
      </w:r>
    </w:p>
    <w:p w:rsidR="00083D77" w:rsidRDefault="00083D77" w:rsidP="00B1030F">
      <w:pPr>
        <w:spacing w:after="0" w:line="360" w:lineRule="auto"/>
        <w:rPr>
          <w:rFonts w:ascii="Arial" w:hAnsi="Arial" w:cs="Arial"/>
          <w:color w:val="211D1E"/>
        </w:rPr>
      </w:pPr>
      <w:r w:rsidRPr="00083D77">
        <w:rPr>
          <w:rFonts w:ascii="Arial" w:hAnsi="Arial" w:cs="Arial"/>
        </w:rPr>
        <w:t>In this activity you will review</w:t>
      </w:r>
      <w:r w:rsidRPr="00083D77">
        <w:rPr>
          <w:rFonts w:ascii="Arial" w:hAnsi="Arial" w:cs="Arial"/>
          <w:color w:val="211D1E"/>
        </w:rPr>
        <w:t xml:space="preserve"> your understanding of the key issues analysed in the chapter. By writing a brief explanation after reading each chapter, you will gradually build up a glossary of comprehensive notes for revision. Write explanations defining each of the following.</w:t>
      </w:r>
    </w:p>
    <w:p w:rsidR="00083D77" w:rsidRDefault="00083D77" w:rsidP="00B1030F">
      <w:pPr>
        <w:spacing w:after="0" w:line="360" w:lineRule="auto"/>
        <w:rPr>
          <w:rFonts w:ascii="Arial" w:hAnsi="Arial" w:cs="Arial"/>
          <w:color w:val="211D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5"/>
      </w:tblGrid>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ideas and events</w:t>
            </w:r>
          </w:p>
        </w:tc>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individuals</w:t>
            </w:r>
          </w:p>
        </w:tc>
      </w:tr>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rPr>
            </w:pPr>
            <w:r w:rsidRPr="005E457E">
              <w:rPr>
                <w:rFonts w:ascii="Arial" w:hAnsi="Arial" w:cs="Arial"/>
              </w:rPr>
              <w:t>First Nations</w:t>
            </w:r>
          </w:p>
        </w:tc>
        <w:tc>
          <w:tcPr>
            <w:tcW w:w="4615" w:type="dxa"/>
            <w:shd w:val="clear" w:color="auto" w:fill="auto"/>
          </w:tcPr>
          <w:p w:rsidR="00083D77" w:rsidRPr="005E457E" w:rsidRDefault="00083D77" w:rsidP="00B1030F">
            <w:pPr>
              <w:spacing w:after="0" w:line="360" w:lineRule="auto"/>
              <w:rPr>
                <w:rFonts w:ascii="Arial" w:hAnsi="Arial" w:cs="Arial"/>
              </w:rPr>
            </w:pPr>
            <w:r w:rsidRPr="005E457E">
              <w:rPr>
                <w:rFonts w:ascii="Arial" w:hAnsi="Arial" w:cs="Arial"/>
              </w:rPr>
              <w:t>Major George Washington</w:t>
            </w:r>
          </w:p>
        </w:tc>
      </w:tr>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rPr>
            </w:pPr>
            <w:r w:rsidRPr="005E457E">
              <w:rPr>
                <w:rFonts w:ascii="Arial" w:hAnsi="Arial" w:cs="Arial"/>
              </w:rPr>
              <w:t>European colonisation</w:t>
            </w:r>
          </w:p>
        </w:tc>
        <w:tc>
          <w:tcPr>
            <w:tcW w:w="4615" w:type="dxa"/>
            <w:shd w:val="clear" w:color="auto" w:fill="auto"/>
          </w:tcPr>
          <w:p w:rsidR="00083D77" w:rsidRPr="005E457E" w:rsidRDefault="00083D77" w:rsidP="00B1030F">
            <w:pPr>
              <w:spacing w:after="0" w:line="360" w:lineRule="auto"/>
              <w:rPr>
                <w:rFonts w:ascii="Arial" w:hAnsi="Arial" w:cs="Arial"/>
              </w:rPr>
            </w:pPr>
            <w:r w:rsidRPr="005E457E">
              <w:rPr>
                <w:rFonts w:ascii="Arial" w:hAnsi="Arial" w:cs="Arial"/>
              </w:rPr>
              <w:t>Kin</w:t>
            </w:r>
            <w:r w:rsidR="00EE2380">
              <w:rPr>
                <w:rFonts w:ascii="Arial" w:hAnsi="Arial" w:cs="Arial"/>
              </w:rPr>
              <w:t>g</w:t>
            </w:r>
            <w:r w:rsidRPr="005E457E">
              <w:rPr>
                <w:rFonts w:ascii="Arial" w:hAnsi="Arial" w:cs="Arial"/>
              </w:rPr>
              <w:t xml:space="preserve"> George II</w:t>
            </w:r>
            <w:r w:rsidR="006A6304">
              <w:rPr>
                <w:rFonts w:ascii="Arial" w:hAnsi="Arial" w:cs="Arial"/>
              </w:rPr>
              <w:t>I</w:t>
            </w:r>
          </w:p>
        </w:tc>
      </w:tr>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rPr>
            </w:pPr>
            <w:r w:rsidRPr="005E457E">
              <w:rPr>
                <w:rFonts w:ascii="Arial" w:hAnsi="Arial" w:cs="Arial"/>
              </w:rPr>
              <w:t>The Thirteen Colonies</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rPr>
            </w:pPr>
            <w:r w:rsidRPr="005E457E">
              <w:rPr>
                <w:rFonts w:ascii="Arial" w:hAnsi="Arial" w:cs="Arial"/>
              </w:rPr>
              <w:t>Mercantilism</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6A6304" w:rsidP="00B1030F">
            <w:pPr>
              <w:spacing w:after="0" w:line="360" w:lineRule="auto"/>
              <w:rPr>
                <w:rFonts w:ascii="Arial" w:hAnsi="Arial" w:cs="Arial"/>
              </w:rPr>
            </w:pPr>
            <w:r w:rsidRPr="005E457E">
              <w:rPr>
                <w:rFonts w:ascii="Arial" w:hAnsi="Arial" w:cs="Arial"/>
              </w:rPr>
              <w:t>A</w:t>
            </w:r>
            <w:r w:rsidR="00083D77" w:rsidRPr="005E457E">
              <w:rPr>
                <w:rFonts w:ascii="Arial" w:hAnsi="Arial" w:cs="Arial"/>
              </w:rPr>
              <w:t>ristocracy</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6A6304" w:rsidP="00B1030F">
            <w:pPr>
              <w:spacing w:after="0" w:line="360" w:lineRule="auto"/>
              <w:rPr>
                <w:rFonts w:ascii="Arial" w:hAnsi="Arial" w:cs="Arial"/>
              </w:rPr>
            </w:pPr>
            <w:r w:rsidRPr="005E457E">
              <w:rPr>
                <w:rFonts w:ascii="Arial" w:hAnsi="Arial" w:cs="Arial"/>
              </w:rPr>
              <w:t>S</w:t>
            </w:r>
            <w:r w:rsidR="00083D77" w:rsidRPr="005E457E">
              <w:rPr>
                <w:rFonts w:ascii="Arial" w:hAnsi="Arial" w:cs="Arial"/>
              </w:rPr>
              <w:t>lavery</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6A6304" w:rsidP="00B1030F">
            <w:pPr>
              <w:spacing w:after="0" w:line="360" w:lineRule="auto"/>
              <w:rPr>
                <w:rFonts w:ascii="Arial" w:hAnsi="Arial" w:cs="Arial"/>
              </w:rPr>
            </w:pPr>
            <w:r>
              <w:rPr>
                <w:rFonts w:ascii="Arial" w:hAnsi="Arial" w:cs="Arial"/>
              </w:rPr>
              <w:t xml:space="preserve">The </w:t>
            </w:r>
            <w:r w:rsidR="00083D77" w:rsidRPr="005E457E">
              <w:rPr>
                <w:rFonts w:ascii="Arial" w:hAnsi="Arial" w:cs="Arial"/>
              </w:rPr>
              <w:t>Enlightenment</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6A6304" w:rsidRDefault="00083D77" w:rsidP="00B1030F">
            <w:pPr>
              <w:spacing w:after="0" w:line="360" w:lineRule="auto"/>
              <w:rPr>
                <w:rFonts w:ascii="Arial" w:hAnsi="Arial" w:cs="Arial"/>
                <w:i/>
              </w:rPr>
            </w:pPr>
            <w:r w:rsidRPr="006A6304">
              <w:rPr>
                <w:rFonts w:ascii="Arial" w:hAnsi="Arial" w:cs="Arial"/>
                <w:i/>
              </w:rPr>
              <w:t>Magna Carta</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6A6304" w:rsidP="00B1030F">
            <w:pPr>
              <w:spacing w:after="0" w:line="360" w:lineRule="auto"/>
              <w:rPr>
                <w:rFonts w:ascii="Arial" w:hAnsi="Arial" w:cs="Arial"/>
              </w:rPr>
            </w:pPr>
            <w:r w:rsidRPr="005E457E">
              <w:rPr>
                <w:rFonts w:ascii="Arial" w:hAnsi="Arial" w:cs="Arial"/>
              </w:rPr>
              <w:t>S</w:t>
            </w:r>
            <w:r w:rsidR="00083D77" w:rsidRPr="005E457E">
              <w:rPr>
                <w:rFonts w:ascii="Arial" w:hAnsi="Arial" w:cs="Arial"/>
              </w:rPr>
              <w:t>alutary neglect</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i/>
              </w:rPr>
            </w:pPr>
            <w:r w:rsidRPr="005E457E">
              <w:rPr>
                <w:rFonts w:ascii="Arial" w:hAnsi="Arial" w:cs="Arial"/>
                <w:i/>
              </w:rPr>
              <w:t>Proclamation Act 1763</w:t>
            </w:r>
          </w:p>
        </w:tc>
        <w:tc>
          <w:tcPr>
            <w:tcW w:w="4615" w:type="dxa"/>
            <w:shd w:val="clear" w:color="auto" w:fill="auto"/>
          </w:tcPr>
          <w:p w:rsidR="00083D77" w:rsidRPr="005E457E" w:rsidRDefault="00083D77" w:rsidP="00B1030F">
            <w:pPr>
              <w:spacing w:after="0" w:line="360" w:lineRule="auto"/>
              <w:rPr>
                <w:rFonts w:ascii="Arial" w:hAnsi="Arial" w:cs="Arial"/>
              </w:rPr>
            </w:pPr>
          </w:p>
        </w:tc>
      </w:tr>
    </w:tbl>
    <w:p w:rsidR="00083D77" w:rsidRPr="00083D77" w:rsidRDefault="00083D77" w:rsidP="00B1030F">
      <w:pPr>
        <w:spacing w:after="0" w:line="360" w:lineRule="auto"/>
        <w:rPr>
          <w:rFonts w:ascii="Arial" w:hAnsi="Arial" w:cs="Arial"/>
        </w:rPr>
      </w:pPr>
    </w:p>
    <w:p w:rsidR="00203D83" w:rsidRPr="00203D83" w:rsidRDefault="00203D83" w:rsidP="00B1030F">
      <w:pPr>
        <w:spacing w:after="0" w:line="360" w:lineRule="auto"/>
        <w:rPr>
          <w:rFonts w:ascii="Arial" w:hAnsi="Arial" w:cs="Arial"/>
          <w:b/>
          <w:sz w:val="24"/>
          <w:szCs w:val="24"/>
        </w:rPr>
      </w:pPr>
      <w:r>
        <w:rPr>
          <w:rFonts w:ascii="Arial" w:hAnsi="Arial" w:cs="Arial"/>
          <w:b/>
          <w:sz w:val="24"/>
          <w:szCs w:val="24"/>
        </w:rPr>
        <w:t>Practising paragraph answers</w:t>
      </w:r>
    </w:p>
    <w:p w:rsidR="00083D77" w:rsidRPr="00083D77" w:rsidRDefault="00083D77" w:rsidP="00916909">
      <w:pPr>
        <w:pStyle w:val="Pa29"/>
        <w:spacing w:line="360" w:lineRule="auto"/>
        <w:rPr>
          <w:rFonts w:ascii="Arial" w:hAnsi="Arial" w:cs="Arial"/>
          <w:color w:val="211D1E"/>
          <w:sz w:val="22"/>
          <w:szCs w:val="22"/>
        </w:rPr>
      </w:pPr>
      <w:r w:rsidRPr="00083D77">
        <w:rPr>
          <w:rFonts w:ascii="Arial" w:hAnsi="Arial" w:cs="Arial"/>
          <w:color w:val="211D1E"/>
          <w:sz w:val="22"/>
          <w:szCs w:val="22"/>
        </w:rPr>
        <w:t>This activity encourages you to learn the material presented and begin developing your own opinions. Answer precisely using four to five key points.</w:t>
      </w:r>
    </w:p>
    <w:p w:rsidR="00C07F3F" w:rsidRDefault="00083D77" w:rsidP="00916909">
      <w:pPr>
        <w:pStyle w:val="Numeric"/>
        <w:numPr>
          <w:ilvl w:val="0"/>
          <w:numId w:val="0"/>
        </w:numPr>
        <w:rPr>
          <w:rFonts w:cs="Arial"/>
          <w:color w:val="211D1E"/>
          <w:szCs w:val="22"/>
        </w:rPr>
      </w:pPr>
      <w:r w:rsidRPr="00083D77">
        <w:rPr>
          <w:rFonts w:cs="Arial"/>
          <w:color w:val="211D1E"/>
          <w:szCs w:val="22"/>
        </w:rPr>
        <w:t>Using your knowledge of what you have learnt so far, predict and explain how you think each of the following factors would later fuel the revolutionary cause:</w:t>
      </w:r>
    </w:p>
    <w:p w:rsidR="00083D77" w:rsidRPr="00083D77" w:rsidRDefault="00083D77" w:rsidP="00852886">
      <w:pPr>
        <w:pStyle w:val="Numeric"/>
        <w:numPr>
          <w:ilvl w:val="0"/>
          <w:numId w:val="27"/>
        </w:numPr>
        <w:rPr>
          <w:rFonts w:cs="Arial"/>
          <w:color w:val="C0C0C0"/>
          <w:szCs w:val="22"/>
          <w:u w:val="single"/>
        </w:rPr>
      </w:pPr>
      <w:r>
        <w:rPr>
          <w:rFonts w:cs="Arial"/>
          <w:szCs w:val="22"/>
        </w:rPr>
        <w:t>mercantilism</w:t>
      </w:r>
    </w:p>
    <w:p w:rsidR="002E42AA" w:rsidRDefault="002E42AA" w:rsidP="002E42AA">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2E42AA" w:rsidRDefault="002E42AA" w:rsidP="002E42AA">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2E42AA" w:rsidRDefault="002E42AA" w:rsidP="002E42AA">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2E42AA" w:rsidRDefault="002E42AA" w:rsidP="002E42AA">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D5255B" w:rsidRDefault="00D5255B" w:rsidP="00D5255B">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D5255B" w:rsidRDefault="00D5255B" w:rsidP="00D5255B">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2E42AA" w:rsidRDefault="002E42AA" w:rsidP="002E42AA">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D420C3" w:rsidRDefault="00D420C3" w:rsidP="00D420C3">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3403A2" w:rsidRDefault="003403A2" w:rsidP="002E42AA">
      <w:pPr>
        <w:pStyle w:val="Numeric"/>
        <w:numPr>
          <w:ilvl w:val="0"/>
          <w:numId w:val="0"/>
        </w:numPr>
        <w:ind w:left="720"/>
        <w:rPr>
          <w:color w:val="C0C0C0"/>
          <w:szCs w:val="22"/>
          <w:u w:val="single"/>
        </w:rPr>
      </w:pPr>
    </w:p>
    <w:p w:rsidR="00D5255B" w:rsidRPr="00D5255B" w:rsidRDefault="00D5255B" w:rsidP="00D5255B">
      <w:pPr>
        <w:pStyle w:val="Numeric"/>
        <w:numPr>
          <w:ilvl w:val="0"/>
          <w:numId w:val="0"/>
        </w:numPr>
        <w:ind w:left="360"/>
        <w:rPr>
          <w:rFonts w:cs="Arial"/>
          <w:color w:val="C0C0C0"/>
          <w:szCs w:val="22"/>
          <w:u w:val="single"/>
        </w:rPr>
      </w:pPr>
    </w:p>
    <w:p w:rsidR="00083D77" w:rsidRPr="00083D77" w:rsidRDefault="00BF4D33" w:rsidP="00852886">
      <w:pPr>
        <w:pStyle w:val="Numeric"/>
        <w:numPr>
          <w:ilvl w:val="0"/>
          <w:numId w:val="27"/>
        </w:numPr>
        <w:rPr>
          <w:rFonts w:cs="Arial"/>
          <w:color w:val="C0C0C0"/>
          <w:szCs w:val="22"/>
          <w:u w:val="single"/>
        </w:rPr>
      </w:pPr>
      <w:r>
        <w:rPr>
          <w:rFonts w:cs="Arial"/>
          <w:szCs w:val="22"/>
        </w:rPr>
        <w:t>t</w:t>
      </w:r>
      <w:r w:rsidR="00083D77">
        <w:rPr>
          <w:rFonts w:cs="Arial"/>
          <w:szCs w:val="22"/>
        </w:rPr>
        <w:t>he French and Indian War.</w:t>
      </w:r>
    </w:p>
    <w:p w:rsidR="00FC372C" w:rsidRPr="00AE426B" w:rsidRDefault="00FC372C" w:rsidP="00FC372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5255B" w:rsidRDefault="00D5255B" w:rsidP="00D5255B">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D5255B" w:rsidRDefault="00D5255B" w:rsidP="00D5255B">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6B720E" w:rsidRDefault="006B720E" w:rsidP="006B720E">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B83552" w:rsidRDefault="00B83552" w:rsidP="00B1030F">
      <w:pPr>
        <w:pStyle w:val="HeadingB"/>
        <w:rPr>
          <w:lang w:val="en-US"/>
        </w:rPr>
      </w:pPr>
    </w:p>
    <w:p w:rsidR="00083D77" w:rsidRDefault="00FE25A2" w:rsidP="00B1030F">
      <w:pPr>
        <w:pStyle w:val="HeadingB"/>
        <w:rPr>
          <w:lang w:val="en-US"/>
        </w:rPr>
      </w:pPr>
      <w:r>
        <w:rPr>
          <w:lang w:val="en-US"/>
        </w:rPr>
        <w:t>E</w:t>
      </w:r>
      <w:r w:rsidR="00083D77">
        <w:rPr>
          <w:lang w:val="en-US"/>
        </w:rPr>
        <w:t>ssay questions</w:t>
      </w:r>
    </w:p>
    <w:p w:rsidR="00083D77" w:rsidRDefault="00083D77" w:rsidP="00916909">
      <w:pPr>
        <w:pStyle w:val="Pa29"/>
        <w:spacing w:line="360" w:lineRule="auto"/>
        <w:rPr>
          <w:rFonts w:ascii="Arial" w:hAnsi="Arial" w:cs="Arial"/>
          <w:color w:val="211D1E"/>
          <w:sz w:val="22"/>
          <w:szCs w:val="22"/>
        </w:rPr>
      </w:pPr>
      <w:r w:rsidRPr="00083D77">
        <w:rPr>
          <w:rFonts w:ascii="Arial" w:hAnsi="Arial" w:cs="Arial"/>
          <w:color w:val="211D1E"/>
          <w:sz w:val="22"/>
          <w:szCs w:val="22"/>
        </w:rPr>
        <w:t>Historical events are often quite complex, and this is reflected in the essay questions used in this text and in the examinations. Provocative words and controversial ideas are used, giving you the opportunity to agree or disagree with different parts of the statement. This section enables you to practise the skills of relevantly answering the question, forming your own arguments supported by persuasive evidence, and constru</w:t>
      </w:r>
      <w:r w:rsidR="00955B6B">
        <w:rPr>
          <w:rFonts w:ascii="Arial" w:hAnsi="Arial" w:cs="Arial"/>
          <w:color w:val="211D1E"/>
          <w:sz w:val="22"/>
          <w:szCs w:val="22"/>
        </w:rPr>
        <w:t>cting logical, flowing answers.</w:t>
      </w:r>
    </w:p>
    <w:p w:rsidR="00083D77" w:rsidRPr="00083D77" w:rsidRDefault="00083D77" w:rsidP="00B1030F">
      <w:pPr>
        <w:pStyle w:val="Default"/>
        <w:numPr>
          <w:ilvl w:val="0"/>
          <w:numId w:val="24"/>
        </w:numPr>
        <w:spacing w:line="360" w:lineRule="auto"/>
        <w:rPr>
          <w:rFonts w:ascii="Arial" w:hAnsi="Arial" w:cs="Arial"/>
          <w:color w:val="auto"/>
          <w:sz w:val="22"/>
          <w:szCs w:val="22"/>
        </w:rPr>
      </w:pPr>
      <w:r w:rsidRPr="00083D77">
        <w:rPr>
          <w:rFonts w:ascii="Arial" w:hAnsi="Arial" w:cs="Arial"/>
          <w:color w:val="211D1E"/>
          <w:sz w:val="22"/>
          <w:szCs w:val="22"/>
        </w:rPr>
        <w:t>Just how ‘British’ were the American colonies on the cusp of 1763</w:t>
      </w:r>
      <w:r>
        <w:rPr>
          <w:rFonts w:ascii="Arial" w:hAnsi="Arial" w:cs="Arial"/>
          <w:color w:val="211D1E"/>
          <w:sz w:val="22"/>
          <w:szCs w:val="22"/>
        </w:rPr>
        <w:t>?</w:t>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A75A74" w:rsidRDefault="00A75A74" w:rsidP="00A75A7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0355F8"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r w:rsidR="009F7E07"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Pr="003D0F78" w:rsidRDefault="003D0F78" w:rsidP="00B1030F">
      <w:pPr>
        <w:pStyle w:val="Default"/>
        <w:spacing w:line="360" w:lineRule="auto"/>
        <w:ind w:left="720"/>
        <w:rPr>
          <w:rFonts w:ascii="Arial" w:hAnsi="Arial" w:cs="Arial"/>
          <w:color w:val="C0C0C0"/>
          <w:sz w:val="22"/>
          <w:szCs w:val="22"/>
          <w:u w:val="single"/>
        </w:rPr>
      </w:pP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p>
    <w:p w:rsidR="009F7E07" w:rsidRDefault="00D43BBF" w:rsidP="00B1030F">
      <w:pPr>
        <w:pStyle w:val="Default"/>
        <w:spacing w:line="360" w:lineRule="auto"/>
        <w:ind w:left="720"/>
        <w:rPr>
          <w:color w:val="C0C0C0"/>
          <w:szCs w:val="22"/>
          <w:u w:val="single"/>
        </w:rPr>
      </w:pP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r w:rsidR="001B6428" w:rsidRPr="003D0F78">
        <w:rPr>
          <w:rFonts w:ascii="Arial" w:hAnsi="Arial" w:cs="Arial"/>
          <w:color w:val="C0C0C0"/>
          <w:sz w:val="22"/>
          <w:szCs w:val="22"/>
          <w:u w:val="single"/>
        </w:rPr>
        <w:tab/>
      </w:r>
    </w:p>
    <w:p w:rsidR="009F7E07" w:rsidRPr="00083D77" w:rsidRDefault="009F7E07" w:rsidP="00B1030F">
      <w:pPr>
        <w:pStyle w:val="Default"/>
        <w:spacing w:line="360" w:lineRule="auto"/>
        <w:ind w:left="720"/>
        <w:rPr>
          <w:rFonts w:ascii="Arial" w:hAnsi="Arial" w:cs="Arial"/>
          <w:color w:val="auto"/>
          <w:sz w:val="22"/>
          <w:szCs w:val="22"/>
        </w:rPr>
      </w:pPr>
    </w:p>
    <w:p w:rsidR="00083D77" w:rsidRPr="000D3614" w:rsidRDefault="00083D77" w:rsidP="00584642">
      <w:pPr>
        <w:pStyle w:val="Default"/>
        <w:numPr>
          <w:ilvl w:val="0"/>
          <w:numId w:val="24"/>
        </w:numPr>
        <w:rPr>
          <w:rFonts w:ascii="Arial" w:hAnsi="Arial" w:cs="Arial"/>
          <w:color w:val="auto"/>
          <w:sz w:val="22"/>
          <w:szCs w:val="22"/>
        </w:rPr>
      </w:pPr>
      <w:r>
        <w:rPr>
          <w:rFonts w:ascii="Arial" w:hAnsi="Arial" w:cs="Arial"/>
          <w:color w:val="auto"/>
          <w:sz w:val="22"/>
          <w:szCs w:val="22"/>
        </w:rPr>
        <w:t>What factors allowed America to develop its early Northern and Southern distinction by 1763?</w:t>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541C7D" w:rsidRDefault="00541C7D" w:rsidP="00541C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541C7D"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r w:rsidR="004113DC"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001B5A92"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Pr="005C34CE"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p>
    <w:p w:rsidR="004113DC" w:rsidRPr="005C34CE" w:rsidRDefault="004113DC" w:rsidP="00B1030F">
      <w:pPr>
        <w:pStyle w:val="Numeric"/>
        <w:numPr>
          <w:ilvl w:val="0"/>
          <w:numId w:val="0"/>
        </w:numPr>
        <w:ind w:left="720"/>
        <w:rPr>
          <w:color w:val="C0C0C0"/>
          <w:szCs w:val="22"/>
          <w:u w:val="single"/>
        </w:rPr>
      </w:pP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r w:rsidRPr="005C34CE">
        <w:rPr>
          <w:color w:val="C0C0C0"/>
          <w:szCs w:val="22"/>
          <w:u w:val="single"/>
        </w:rPr>
        <w:tab/>
      </w:r>
    </w:p>
    <w:p w:rsidR="004113DC" w:rsidRPr="007A4754" w:rsidRDefault="00DA69EB" w:rsidP="00B1030F">
      <w:pPr>
        <w:pStyle w:val="Default"/>
        <w:spacing w:line="360" w:lineRule="auto"/>
        <w:ind w:left="720"/>
        <w:rPr>
          <w:rFonts w:ascii="Arial" w:hAnsi="Arial" w:cs="Arial"/>
          <w:color w:val="C0C0C0"/>
          <w:sz w:val="22"/>
          <w:szCs w:val="22"/>
          <w:u w:val="single"/>
        </w:rPr>
      </w:pP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p>
    <w:p w:rsidR="004113DC" w:rsidRPr="007A4754" w:rsidRDefault="00DA69EB" w:rsidP="00B1030F">
      <w:pPr>
        <w:pStyle w:val="Default"/>
        <w:spacing w:line="360" w:lineRule="auto"/>
        <w:ind w:left="720"/>
        <w:rPr>
          <w:rFonts w:ascii="Arial" w:hAnsi="Arial" w:cs="Arial"/>
          <w:color w:val="C0C0C0"/>
          <w:sz w:val="22"/>
          <w:szCs w:val="22"/>
          <w:u w:val="single"/>
        </w:rPr>
      </w:pP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r w:rsidRPr="007A4754">
        <w:rPr>
          <w:rFonts w:ascii="Arial" w:hAnsi="Arial" w:cs="Arial"/>
          <w:color w:val="C0C0C0"/>
          <w:sz w:val="22"/>
          <w:szCs w:val="22"/>
          <w:u w:val="single"/>
        </w:rPr>
        <w:tab/>
      </w:r>
    </w:p>
    <w:p w:rsidR="00083D77" w:rsidRPr="007A4754" w:rsidRDefault="00083D77" w:rsidP="00B1030F">
      <w:pPr>
        <w:pStyle w:val="HeadingB"/>
        <w:rPr>
          <w:sz w:val="22"/>
          <w:szCs w:val="22"/>
          <w:lang w:val="en-US"/>
        </w:rPr>
      </w:pPr>
    </w:p>
    <w:p w:rsidR="00083D77" w:rsidRDefault="00083D77" w:rsidP="00B1030F">
      <w:pPr>
        <w:pStyle w:val="HeadingB"/>
        <w:rPr>
          <w:lang w:val="en-US"/>
        </w:rPr>
      </w:pPr>
      <w:r>
        <w:rPr>
          <w:lang w:val="en-US"/>
        </w:rPr>
        <w:t>Online research suggestions</w:t>
      </w:r>
    </w:p>
    <w:p w:rsidR="00083D77" w:rsidRPr="00083D77" w:rsidRDefault="00083D77" w:rsidP="00916909">
      <w:pPr>
        <w:pStyle w:val="Pa29"/>
        <w:spacing w:line="360" w:lineRule="auto"/>
        <w:rPr>
          <w:rFonts w:ascii="Arial" w:hAnsi="Arial" w:cs="Arial"/>
          <w:color w:val="211D1E"/>
          <w:sz w:val="22"/>
          <w:szCs w:val="22"/>
        </w:rPr>
      </w:pPr>
      <w:r w:rsidRPr="00083D77">
        <w:rPr>
          <w:rFonts w:ascii="Arial" w:hAnsi="Arial" w:cs="Arial"/>
          <w:color w:val="211D1E"/>
          <w:sz w:val="22"/>
          <w:szCs w:val="22"/>
        </w:rPr>
        <w:t>This activity provides students and teachers with links to valuable resources available online. These suggestions have also been briefly an</w:t>
      </w:r>
      <w:r w:rsidR="0072154E">
        <w:rPr>
          <w:rFonts w:ascii="Arial" w:hAnsi="Arial" w:cs="Arial"/>
          <w:color w:val="211D1E"/>
          <w:sz w:val="22"/>
          <w:szCs w:val="22"/>
        </w:rPr>
        <w:t>notated to explain their value.</w:t>
      </w:r>
    </w:p>
    <w:p w:rsidR="00E82B24" w:rsidRDefault="00E82B24" w:rsidP="00B1030F">
      <w:pPr>
        <w:pStyle w:val="Default"/>
        <w:spacing w:line="360" w:lineRule="auto"/>
        <w:jc w:val="both"/>
        <w:rPr>
          <w:rFonts w:ascii="Arial" w:hAnsi="Arial" w:cs="Arial"/>
          <w:color w:val="211D1E"/>
          <w:sz w:val="22"/>
          <w:szCs w:val="22"/>
        </w:rPr>
      </w:pPr>
    </w:p>
    <w:p w:rsidR="00083D77" w:rsidRPr="00673EB2" w:rsidRDefault="00083D77" w:rsidP="00916909">
      <w:pPr>
        <w:pStyle w:val="Body"/>
        <w:rPr>
          <w:color w:val="211D1E"/>
        </w:rPr>
      </w:pPr>
      <w:r w:rsidRPr="00083D77">
        <w:rPr>
          <w:color w:val="211D1E"/>
        </w:rPr>
        <w:t>Alpha History</w:t>
      </w:r>
      <w:r w:rsidRPr="00673EB2">
        <w:rPr>
          <w:color w:val="211D1E"/>
        </w:rPr>
        <w:t xml:space="preserve"> </w:t>
      </w:r>
      <w:r w:rsidR="006B438E" w:rsidRPr="00673EB2">
        <w:rPr>
          <w:lang w:val="en-IN" w:eastAsia="en-IN"/>
        </w:rPr>
        <w:t>(access via http://cambridge.edu.au/redirect/?id=6104)</w:t>
      </w:r>
    </w:p>
    <w:p w:rsidR="00083D77" w:rsidRPr="00083D77" w:rsidRDefault="00083D77" w:rsidP="00916909">
      <w:pPr>
        <w:pStyle w:val="Pa61"/>
        <w:spacing w:line="360" w:lineRule="auto"/>
        <w:ind w:left="360"/>
        <w:rPr>
          <w:rFonts w:ascii="Arial" w:hAnsi="Arial" w:cs="Arial"/>
          <w:color w:val="211D1E"/>
          <w:sz w:val="22"/>
          <w:szCs w:val="22"/>
        </w:rPr>
      </w:pPr>
      <w:r w:rsidRPr="00083D77">
        <w:rPr>
          <w:rFonts w:ascii="Arial" w:hAnsi="Arial" w:cs="Arial"/>
          <w:color w:val="211D1E"/>
          <w:sz w:val="22"/>
          <w:szCs w:val="22"/>
        </w:rPr>
        <w:t xml:space="preserve">A brilliant website of VCE and university-level history content including summaries, timelines, graphics, documents and historiography on all four VCE Revolution topics. A must for any student serious </w:t>
      </w:r>
      <w:r w:rsidR="00F41752">
        <w:rPr>
          <w:rFonts w:ascii="Arial" w:hAnsi="Arial" w:cs="Arial"/>
          <w:color w:val="211D1E"/>
          <w:sz w:val="22"/>
          <w:szCs w:val="22"/>
        </w:rPr>
        <w:t>about</w:t>
      </w:r>
      <w:r w:rsidRPr="00083D77">
        <w:rPr>
          <w:rFonts w:ascii="Arial" w:hAnsi="Arial" w:cs="Arial"/>
          <w:color w:val="211D1E"/>
          <w:sz w:val="22"/>
          <w:szCs w:val="22"/>
        </w:rPr>
        <w:t xml:space="preserve"> studying the VCE Revolutions History course.</w:t>
      </w:r>
    </w:p>
    <w:p w:rsidR="00E82B24" w:rsidRDefault="00E82B24" w:rsidP="00B1030F">
      <w:pPr>
        <w:pStyle w:val="Pa61"/>
        <w:spacing w:line="360" w:lineRule="auto"/>
        <w:jc w:val="both"/>
        <w:rPr>
          <w:rFonts w:ascii="Arial" w:hAnsi="Arial" w:cs="Arial"/>
          <w:color w:val="211D1E"/>
          <w:sz w:val="22"/>
          <w:szCs w:val="22"/>
        </w:rPr>
      </w:pPr>
    </w:p>
    <w:p w:rsidR="00083D77" w:rsidRPr="00083D77" w:rsidRDefault="00083D77" w:rsidP="00916909">
      <w:pPr>
        <w:pStyle w:val="Pa61"/>
        <w:spacing w:line="360" w:lineRule="auto"/>
        <w:rPr>
          <w:rFonts w:ascii="Arial" w:hAnsi="Arial" w:cs="Arial"/>
          <w:color w:val="211D1E"/>
          <w:sz w:val="22"/>
          <w:szCs w:val="22"/>
        </w:rPr>
      </w:pPr>
      <w:r w:rsidRPr="00083D77">
        <w:rPr>
          <w:rFonts w:ascii="Arial" w:hAnsi="Arial" w:cs="Arial"/>
          <w:color w:val="211D1E"/>
          <w:sz w:val="22"/>
          <w:szCs w:val="22"/>
        </w:rPr>
        <w:t>Crash Course – US History</w:t>
      </w:r>
      <w:r w:rsidRPr="005C5A1D">
        <w:rPr>
          <w:rFonts w:ascii="Arial" w:hAnsi="Arial" w:cs="Arial"/>
          <w:color w:val="211D1E"/>
          <w:sz w:val="22"/>
          <w:szCs w:val="22"/>
        </w:rPr>
        <w:t xml:space="preserve"> </w:t>
      </w:r>
      <w:r w:rsidR="005C5A1D" w:rsidRPr="005C5A1D">
        <w:rPr>
          <w:rFonts w:ascii="Arial" w:hAnsi="Arial" w:cs="Arial"/>
          <w:sz w:val="22"/>
          <w:szCs w:val="22"/>
          <w:lang w:val="en-IN" w:eastAsia="en-IN"/>
        </w:rPr>
        <w:t>(access via http://camb</w:t>
      </w:r>
      <w:r w:rsidR="005C5A1D">
        <w:rPr>
          <w:rFonts w:ascii="Arial" w:hAnsi="Arial" w:cs="Arial"/>
          <w:sz w:val="22"/>
          <w:szCs w:val="22"/>
          <w:lang w:val="en-IN" w:eastAsia="en-IN"/>
        </w:rPr>
        <w:t>ridge.edu.au/redirect/?id=6105)</w:t>
      </w:r>
      <w:r w:rsidR="001B28CB">
        <w:rPr>
          <w:rFonts w:ascii="Arial" w:hAnsi="Arial" w:cs="Arial"/>
          <w:sz w:val="22"/>
          <w:szCs w:val="22"/>
          <w:lang w:val="en-IN" w:eastAsia="en-IN"/>
        </w:rPr>
        <w:t>.</w:t>
      </w:r>
    </w:p>
    <w:p w:rsidR="003C417F" w:rsidRDefault="00083D77" w:rsidP="00D5255B">
      <w:pPr>
        <w:pStyle w:val="HeadingB"/>
        <w:ind w:left="360"/>
        <w:rPr>
          <w:b w:val="0"/>
          <w:color w:val="211D1E"/>
          <w:sz w:val="22"/>
          <w:szCs w:val="22"/>
        </w:rPr>
      </w:pPr>
      <w:r w:rsidRPr="00B54C53">
        <w:rPr>
          <w:rFonts w:eastAsia="Times New Roman"/>
          <w:b w:val="0"/>
          <w:color w:val="211D1E"/>
          <w:sz w:val="22"/>
          <w:szCs w:val="22"/>
          <w:lang w:val="en-US"/>
        </w:rPr>
        <w:t>Knowledgeable and geeky US author John Green covers difficult concepts of</w:t>
      </w:r>
      <w:r w:rsidRPr="00083D77">
        <w:rPr>
          <w:b w:val="0"/>
          <w:color w:val="211D1E"/>
          <w:sz w:val="22"/>
          <w:szCs w:val="22"/>
        </w:rPr>
        <w:t xml:space="preserve"> America</w:t>
      </w:r>
      <w:r w:rsidR="001B28CB">
        <w:rPr>
          <w:b w:val="0"/>
          <w:color w:val="211D1E"/>
          <w:sz w:val="22"/>
          <w:szCs w:val="22"/>
        </w:rPr>
        <w:t>n</w:t>
      </w:r>
      <w:r w:rsidRPr="00083D77">
        <w:rPr>
          <w:b w:val="0"/>
          <w:color w:val="211D1E"/>
          <w:sz w:val="22"/>
          <w:szCs w:val="22"/>
        </w:rPr>
        <w:t xml:space="preserve"> history in an accessible way. A must for any Year 11 or 12 student, it has plenty of short lectures on many of the big topics of American history and several pertinent ones on the Revolution.</w:t>
      </w:r>
    </w:p>
    <w:sectPr w:rsidR="003C417F" w:rsidSect="004D72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A6" w:rsidRDefault="00F14EA6">
      <w:r>
        <w:separator/>
      </w:r>
    </w:p>
  </w:endnote>
  <w:endnote w:type="continuationSeparator" w:id="0">
    <w:p w:rsidR="00F14EA6" w:rsidRDefault="00F1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DIN Neuzeit Grotesk Std Bold Cn">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F69BF" w:rsidRDefault="00DF69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rsidP="0006197F">
    <w:pPr>
      <w:pStyle w:val="Header"/>
      <w:spacing w:after="0" w:line="240" w:lineRule="auto"/>
      <w:rPr>
        <w:b/>
      </w:rPr>
    </w:pPr>
  </w:p>
  <w:p w:rsidR="000D3614" w:rsidRPr="00683BDE" w:rsidRDefault="000D3614"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F69BF">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83D77">
      <w:rPr>
        <w:rFonts w:ascii="Arial Narrow" w:hAnsi="Arial Narrow"/>
        <w:sz w:val="20"/>
        <w:szCs w:val="20"/>
      </w:rPr>
      <w:t>Toohey &amp; Butcher</w:t>
    </w:r>
    <w:r w:rsidR="00DF69BF">
      <w:rPr>
        <w:rFonts w:ascii="Arial Narrow" w:hAnsi="Arial Narrow"/>
        <w:sz w:val="20"/>
        <w:szCs w:val="20"/>
      </w:rPr>
      <w:t xml:space="preserve">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F69BF" w:rsidRDefault="00DF69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A6" w:rsidRDefault="00F14EA6">
      <w:r>
        <w:separator/>
      </w:r>
    </w:p>
  </w:footnote>
  <w:footnote w:type="continuationSeparator" w:id="0">
    <w:p w:rsidR="00F14EA6" w:rsidRDefault="00F14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Pr="001D610B" w:rsidRDefault="00DF69BF" w:rsidP="0006197F">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14" w:rsidRDefault="000D3614" w:rsidP="0006197F">
    <w:pPr>
      <w:pStyle w:val="Header"/>
      <w:spacing w:after="0" w:line="240" w:lineRule="auto"/>
      <w:rPr>
        <w:rFonts w:ascii="Arial Narrow" w:hAnsi="Arial Narrow" w:cs="Arial"/>
        <w:b/>
        <w:sz w:val="20"/>
        <w:szCs w:val="20"/>
      </w:rPr>
    </w:pPr>
  </w:p>
  <w:p w:rsidR="00083D77" w:rsidRDefault="00083D77" w:rsidP="00083D77">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83D77" w:rsidRDefault="00083D77" w:rsidP="0006197F">
    <w:pPr>
      <w:pStyle w:val="Header"/>
      <w:spacing w:after="0" w:line="240" w:lineRule="auto"/>
      <w:rPr>
        <w:rFonts w:ascii="Arial Narrow" w:hAnsi="Arial Narrow" w:cs="Arial"/>
        <w:b/>
        <w:sz w:val="20"/>
        <w:szCs w:val="20"/>
      </w:rPr>
    </w:pPr>
  </w:p>
  <w:p w:rsidR="000D3614" w:rsidRPr="006F1828" w:rsidRDefault="000D3614" w:rsidP="0006197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1 </w:t>
    </w:r>
    <w:r w:rsidR="00D5255B">
      <w:rPr>
        <w:rFonts w:ascii="Arial Narrow" w:hAnsi="Arial Narrow" w:cs="Arial"/>
        <w:b/>
        <w:sz w:val="20"/>
        <w:szCs w:val="20"/>
      </w:rPr>
      <w:t>Brief background</w:t>
    </w:r>
    <w:r w:rsidR="00083D77">
      <w:rPr>
        <w:rFonts w:ascii="Arial Narrow" w:hAnsi="Arial Narrow" w:cs="Arial"/>
        <w:b/>
        <w:sz w:val="20"/>
        <w:szCs w:val="20"/>
      </w:rPr>
      <w:t xml:space="preserve"> to America in 1763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402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E4E75"/>
    <w:multiLevelType w:val="hybridMultilevel"/>
    <w:tmpl w:val="DF3EDE84"/>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927F0"/>
    <w:multiLevelType w:val="hybridMultilevel"/>
    <w:tmpl w:val="95B4A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DF5858"/>
    <w:multiLevelType w:val="multilevel"/>
    <w:tmpl w:val="95B4A5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565616"/>
    <w:multiLevelType w:val="hybridMultilevel"/>
    <w:tmpl w:val="A9360FE0"/>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
  </w:num>
  <w:num w:numId="4">
    <w:abstractNumId w:val="14"/>
  </w:num>
  <w:num w:numId="5">
    <w:abstractNumId w:val="9"/>
  </w:num>
  <w:num w:numId="6">
    <w:abstractNumId w:val="11"/>
  </w:num>
  <w:num w:numId="7">
    <w:abstractNumId w:val="16"/>
  </w:num>
  <w:num w:numId="8">
    <w:abstractNumId w:val="1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6"/>
  </w:num>
  <w:num w:numId="22">
    <w:abstractNumId w:val="10"/>
  </w:num>
  <w:num w:numId="23">
    <w:abstractNumId w:val="4"/>
  </w:num>
  <w:num w:numId="24">
    <w:abstractNumId w:val="8"/>
  </w:num>
  <w:num w:numId="25">
    <w:abstractNumId w:val="7"/>
  </w:num>
  <w:num w:numId="26">
    <w:abstractNumId w:val="12"/>
  </w:num>
  <w:num w:numId="27">
    <w:abstractNumId w:val="15"/>
  </w:num>
  <w:num w:numId="28">
    <w:abstractNumId w:val="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355F8"/>
    <w:rsid w:val="00046D82"/>
    <w:rsid w:val="0006197F"/>
    <w:rsid w:val="000620EB"/>
    <w:rsid w:val="00083D77"/>
    <w:rsid w:val="00091D09"/>
    <w:rsid w:val="000A2C2F"/>
    <w:rsid w:val="000D3614"/>
    <w:rsid w:val="000F3BD1"/>
    <w:rsid w:val="001101DD"/>
    <w:rsid w:val="001758E1"/>
    <w:rsid w:val="00181107"/>
    <w:rsid w:val="001B28CB"/>
    <w:rsid w:val="001B5A92"/>
    <w:rsid w:val="001B6428"/>
    <w:rsid w:val="00203D83"/>
    <w:rsid w:val="002051CE"/>
    <w:rsid w:val="00220D4B"/>
    <w:rsid w:val="002678F0"/>
    <w:rsid w:val="002718F3"/>
    <w:rsid w:val="00272D97"/>
    <w:rsid w:val="00280F5E"/>
    <w:rsid w:val="002B04E9"/>
    <w:rsid w:val="002B1641"/>
    <w:rsid w:val="002B7685"/>
    <w:rsid w:val="002E42AA"/>
    <w:rsid w:val="00306BD4"/>
    <w:rsid w:val="0033770D"/>
    <w:rsid w:val="003403A2"/>
    <w:rsid w:val="00343A44"/>
    <w:rsid w:val="00366C81"/>
    <w:rsid w:val="00381FEF"/>
    <w:rsid w:val="0038277F"/>
    <w:rsid w:val="00386178"/>
    <w:rsid w:val="003C334A"/>
    <w:rsid w:val="003C417F"/>
    <w:rsid w:val="003D0F78"/>
    <w:rsid w:val="004113DC"/>
    <w:rsid w:val="00437027"/>
    <w:rsid w:val="0044650C"/>
    <w:rsid w:val="004B4737"/>
    <w:rsid w:val="004D72FA"/>
    <w:rsid w:val="00530379"/>
    <w:rsid w:val="00541C7D"/>
    <w:rsid w:val="00554429"/>
    <w:rsid w:val="005548BB"/>
    <w:rsid w:val="00584642"/>
    <w:rsid w:val="005C34CE"/>
    <w:rsid w:val="005C5A1D"/>
    <w:rsid w:val="005D3D15"/>
    <w:rsid w:val="005E457E"/>
    <w:rsid w:val="00622987"/>
    <w:rsid w:val="00622E06"/>
    <w:rsid w:val="00623760"/>
    <w:rsid w:val="00634E0A"/>
    <w:rsid w:val="00636F57"/>
    <w:rsid w:val="00643C74"/>
    <w:rsid w:val="00673EB2"/>
    <w:rsid w:val="006772E7"/>
    <w:rsid w:val="0069245D"/>
    <w:rsid w:val="006A3358"/>
    <w:rsid w:val="006A6304"/>
    <w:rsid w:val="006B438E"/>
    <w:rsid w:val="006B720E"/>
    <w:rsid w:val="00700415"/>
    <w:rsid w:val="0072154E"/>
    <w:rsid w:val="0074445E"/>
    <w:rsid w:val="00786A11"/>
    <w:rsid w:val="007A4754"/>
    <w:rsid w:val="007F3D76"/>
    <w:rsid w:val="0081585F"/>
    <w:rsid w:val="0082250F"/>
    <w:rsid w:val="00824FD7"/>
    <w:rsid w:val="00852886"/>
    <w:rsid w:val="00870A3B"/>
    <w:rsid w:val="008B20B3"/>
    <w:rsid w:val="008D11B9"/>
    <w:rsid w:val="008D6D3F"/>
    <w:rsid w:val="00916909"/>
    <w:rsid w:val="00930D88"/>
    <w:rsid w:val="00955B6B"/>
    <w:rsid w:val="009C2B27"/>
    <w:rsid w:val="009F32D8"/>
    <w:rsid w:val="009F7E07"/>
    <w:rsid w:val="00A00D7C"/>
    <w:rsid w:val="00A71BB6"/>
    <w:rsid w:val="00A75A74"/>
    <w:rsid w:val="00AA6E59"/>
    <w:rsid w:val="00AC2F34"/>
    <w:rsid w:val="00AC33B1"/>
    <w:rsid w:val="00AE426B"/>
    <w:rsid w:val="00B1030F"/>
    <w:rsid w:val="00B41B36"/>
    <w:rsid w:val="00B54C53"/>
    <w:rsid w:val="00B83552"/>
    <w:rsid w:val="00BC349F"/>
    <w:rsid w:val="00BE68B0"/>
    <w:rsid w:val="00BF4D33"/>
    <w:rsid w:val="00BF6410"/>
    <w:rsid w:val="00C07F3F"/>
    <w:rsid w:val="00C104DD"/>
    <w:rsid w:val="00C40EE1"/>
    <w:rsid w:val="00C73B10"/>
    <w:rsid w:val="00C95E05"/>
    <w:rsid w:val="00CB75A0"/>
    <w:rsid w:val="00D420C3"/>
    <w:rsid w:val="00D43BBF"/>
    <w:rsid w:val="00D5255B"/>
    <w:rsid w:val="00DA69EB"/>
    <w:rsid w:val="00DC6CE0"/>
    <w:rsid w:val="00DD255C"/>
    <w:rsid w:val="00DD2D1A"/>
    <w:rsid w:val="00DF69BF"/>
    <w:rsid w:val="00DF7836"/>
    <w:rsid w:val="00E43C15"/>
    <w:rsid w:val="00E721DF"/>
    <w:rsid w:val="00E82B24"/>
    <w:rsid w:val="00EE2380"/>
    <w:rsid w:val="00EE4B2D"/>
    <w:rsid w:val="00F100DC"/>
    <w:rsid w:val="00F14EA6"/>
    <w:rsid w:val="00F41752"/>
    <w:rsid w:val="00F453F4"/>
    <w:rsid w:val="00FC372C"/>
    <w:rsid w:val="00FC4593"/>
    <w:rsid w:val="00FE25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32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C1F0-EF49-DB4B-A2A5-C7998C85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2015-11-05T23:19:00Z</dcterms:created>
  <dcterms:modified xsi:type="dcterms:W3CDTF">2015-11-05T23:19:00Z</dcterms:modified>
</cp:coreProperties>
</file>